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6E583B37" w14:textId="1213FF82" w:rsidR="00D253BF" w:rsidRPr="00A80D3B" w:rsidRDefault="00D253BF" w:rsidP="00D253BF">
      <w:pPr>
        <w:tabs>
          <w:tab w:val="center" w:pos="4536"/>
          <w:tab w:val="right" w:pos="7938"/>
          <w:tab w:val="right" w:pos="9639"/>
        </w:tabs>
        <w:ind w:right="2"/>
        <w:rPr>
          <w:rFonts w:ascii="Arial" w:hAnsi="Arial" w:cs="Arial"/>
          <w:b/>
          <w:bCs/>
          <w:sz w:val="28"/>
        </w:rPr>
      </w:pPr>
      <w:bookmarkStart w:id="0" w:name="OLE_LINK1"/>
      <w:bookmarkStart w:id="1" w:name="OLE_LINK2"/>
      <w:r w:rsidRPr="00A80D3B">
        <w:rPr>
          <w:rFonts w:ascii="Arial" w:hAnsi="Arial" w:cs="Arial"/>
          <w:b/>
          <w:bCs/>
          <w:sz w:val="28"/>
        </w:rPr>
        <w:t>3GPP TSG RAN WG1 #1</w:t>
      </w:r>
      <w:r>
        <w:rPr>
          <w:rFonts w:ascii="Arial" w:hAnsi="Arial" w:cs="Arial"/>
          <w:b/>
          <w:bCs/>
          <w:sz w:val="28"/>
        </w:rPr>
        <w:t>11</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007A1F0E" w:rsidRPr="007A1F0E">
        <w:rPr>
          <w:rFonts w:ascii="Arial" w:hAnsi="Arial" w:cs="Arial"/>
          <w:b/>
          <w:bCs/>
          <w:sz w:val="28"/>
        </w:rPr>
        <w:t>R1-2211922</w:t>
      </w:r>
    </w:p>
    <w:p w14:paraId="49E49DF9" w14:textId="77777777" w:rsidR="00D253BF" w:rsidRPr="009513AC" w:rsidRDefault="00D253BF" w:rsidP="00D253BF">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Toulouse, France</w:t>
      </w:r>
      <w:r w:rsidRPr="00A80D3B">
        <w:rPr>
          <w:rFonts w:ascii="Arial" w:eastAsia="MS Mincho" w:hAnsi="Arial" w:cs="Arial"/>
          <w:b/>
          <w:bCs/>
          <w:sz w:val="28"/>
          <w:lang w:eastAsia="ja-JP"/>
        </w:rPr>
        <w:t xml:space="preserve">, </w:t>
      </w:r>
      <w:r>
        <w:rPr>
          <w:rFonts w:ascii="Arial" w:eastAsia="MS Mincho" w:hAnsi="Arial" w:cs="Arial"/>
          <w:b/>
          <w:bCs/>
          <w:sz w:val="28"/>
          <w:lang w:eastAsia="ja-JP"/>
        </w:rPr>
        <w:t>November</w:t>
      </w:r>
      <w:r w:rsidRPr="00A80D3B">
        <w:rPr>
          <w:rFonts w:ascii="Arial" w:eastAsia="MS Mincho" w:hAnsi="Arial" w:cs="Arial"/>
          <w:b/>
          <w:bCs/>
          <w:sz w:val="28"/>
          <w:lang w:eastAsia="ja-JP"/>
        </w:rPr>
        <w:t xml:space="preserve"> </w:t>
      </w:r>
      <w:r>
        <w:rPr>
          <w:rFonts w:ascii="Arial" w:eastAsia="MS Mincho" w:hAnsi="Arial" w:cs="Arial"/>
          <w:b/>
          <w:bCs/>
          <w:sz w:val="28"/>
          <w:lang w:eastAsia="ja-JP"/>
        </w:rPr>
        <w:t>14</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18</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2022</w:t>
      </w:r>
    </w:p>
    <w:p w14:paraId="1F350865" w14:textId="77777777" w:rsidR="00197EC1" w:rsidRPr="00D253BF" w:rsidRDefault="00197EC1" w:rsidP="00197EC1">
      <w:pPr>
        <w:pStyle w:val="a9"/>
        <w:rPr>
          <w:lang w:val="en-GB"/>
        </w:rPr>
      </w:pPr>
    </w:p>
    <w:p w14:paraId="508FC223" w14:textId="14198EF3" w:rsidR="00FC6EBE" w:rsidRPr="00441660" w:rsidRDefault="00FC6EBE" w:rsidP="002F2108">
      <w:pPr>
        <w:tabs>
          <w:tab w:val="left" w:pos="1985"/>
        </w:tabs>
        <w:spacing w:after="0" w:line="360" w:lineRule="auto"/>
        <w:rPr>
          <w:rFonts w:ascii="Arial" w:eastAsia="바탕" w:hAnsi="Arial"/>
          <w:sz w:val="24"/>
          <w:lang w:val="en-US" w:eastAsia="ko-KR"/>
        </w:rPr>
      </w:pPr>
      <w:bookmarkStart w:id="2" w:name="_Ref298777854"/>
      <w:bookmarkEnd w:id="0"/>
      <w:bookmarkEnd w:id="1"/>
      <w:r w:rsidRPr="00B42E34">
        <w:rPr>
          <w:rFonts w:ascii="Arial" w:hAnsi="Arial"/>
          <w:b/>
          <w:sz w:val="24"/>
          <w:lang w:val="en-US"/>
        </w:rPr>
        <w:t>Agenda Item:</w:t>
      </w:r>
      <w:r w:rsidRPr="00B42E34">
        <w:rPr>
          <w:rFonts w:ascii="Arial" w:hAnsi="Arial"/>
          <w:sz w:val="24"/>
          <w:lang w:val="en-US"/>
        </w:rPr>
        <w:tab/>
      </w:r>
      <w:r w:rsidR="00071AA2">
        <w:rPr>
          <w:rFonts w:ascii="Arial" w:hAnsi="Arial"/>
          <w:sz w:val="24"/>
          <w:lang w:val="en-US"/>
        </w:rPr>
        <w:t>9.</w:t>
      </w:r>
      <w:r w:rsidR="00E70AB6">
        <w:rPr>
          <w:rFonts w:ascii="Arial" w:hAnsi="Arial"/>
          <w:sz w:val="24"/>
          <w:lang w:val="en-US"/>
        </w:rPr>
        <w:t>3</w:t>
      </w:r>
      <w:r w:rsidR="00071AA2">
        <w:rPr>
          <w:rFonts w:ascii="Arial" w:hAnsi="Arial"/>
          <w:sz w:val="24"/>
          <w:lang w:val="en-US"/>
        </w:rPr>
        <w:t>.</w:t>
      </w:r>
      <w:r w:rsidR="00602C61">
        <w:rPr>
          <w:rFonts w:ascii="Arial" w:hAnsi="Arial"/>
          <w:sz w:val="24"/>
          <w:lang w:val="en-US"/>
        </w:rPr>
        <w:t>2</w:t>
      </w:r>
    </w:p>
    <w:p w14:paraId="3617A271" w14:textId="3F9E892F" w:rsidR="00FC6EBE" w:rsidRPr="00441660" w:rsidRDefault="00FC6EBE" w:rsidP="002F2108">
      <w:pPr>
        <w:tabs>
          <w:tab w:val="left" w:pos="1985"/>
        </w:tabs>
        <w:spacing w:after="0" w:line="360" w:lineRule="auto"/>
        <w:rPr>
          <w:rFonts w:ascii="Arial" w:eastAsia="바탕" w:hAnsi="Arial"/>
          <w:sz w:val="24"/>
          <w:lang w:eastAsia="ko-KR"/>
        </w:rPr>
      </w:pPr>
      <w:r w:rsidRPr="00441660">
        <w:rPr>
          <w:rFonts w:ascii="Arial" w:hAnsi="Arial"/>
          <w:b/>
          <w:sz w:val="24"/>
        </w:rPr>
        <w:t xml:space="preserve">Source: </w:t>
      </w:r>
      <w:r w:rsidRPr="00441660">
        <w:rPr>
          <w:rFonts w:ascii="Arial" w:hAnsi="Arial"/>
          <w:b/>
          <w:sz w:val="24"/>
        </w:rPr>
        <w:tab/>
      </w:r>
      <w:r w:rsidRPr="00441660">
        <w:rPr>
          <w:rFonts w:ascii="Arial" w:eastAsia="바탕" w:hAnsi="Arial" w:hint="eastAsia"/>
          <w:sz w:val="24"/>
          <w:lang w:eastAsia="ko-KR"/>
        </w:rPr>
        <w:t>LG Electronics</w:t>
      </w:r>
    </w:p>
    <w:p w14:paraId="43BF87D7" w14:textId="6E8FF21B" w:rsidR="00FC6EBE" w:rsidRDefault="00FC6EBE" w:rsidP="002F2108">
      <w:pPr>
        <w:tabs>
          <w:tab w:val="left" w:pos="1985"/>
        </w:tabs>
        <w:spacing w:after="0" w:line="360" w:lineRule="auto"/>
        <w:ind w:left="1980" w:hanging="1980"/>
        <w:rPr>
          <w:rFonts w:ascii="Arial" w:hAnsi="Arial"/>
          <w:sz w:val="24"/>
          <w:lang w:eastAsia="ko-KR"/>
        </w:rPr>
      </w:pPr>
      <w:r w:rsidRPr="00441660">
        <w:rPr>
          <w:rFonts w:ascii="Arial" w:hAnsi="Arial"/>
          <w:b/>
          <w:sz w:val="24"/>
        </w:rPr>
        <w:t>Title:</w:t>
      </w:r>
      <w:r w:rsidRPr="00441660">
        <w:rPr>
          <w:rFonts w:ascii="Arial" w:hAnsi="Arial"/>
          <w:sz w:val="24"/>
        </w:rPr>
        <w:t xml:space="preserve"> </w:t>
      </w:r>
      <w:r w:rsidRPr="00441660">
        <w:rPr>
          <w:rFonts w:ascii="Arial" w:hAnsi="Arial"/>
          <w:sz w:val="24"/>
        </w:rPr>
        <w:tab/>
      </w:r>
      <w:r w:rsidR="00602C61" w:rsidRPr="00602C61">
        <w:rPr>
          <w:rFonts w:ascii="Arial" w:hAnsi="Arial"/>
          <w:sz w:val="24"/>
        </w:rPr>
        <w:t xml:space="preserve">Study on </w:t>
      </w:r>
      <w:proofErr w:type="spellStart"/>
      <w:r w:rsidR="00602C61" w:rsidRPr="00602C61">
        <w:rPr>
          <w:rFonts w:ascii="Arial" w:hAnsi="Arial"/>
          <w:sz w:val="24"/>
        </w:rPr>
        <w:t>Subband</w:t>
      </w:r>
      <w:proofErr w:type="spellEnd"/>
      <w:r w:rsidR="00602C61" w:rsidRPr="00602C61">
        <w:rPr>
          <w:rFonts w:ascii="Arial" w:hAnsi="Arial"/>
          <w:sz w:val="24"/>
        </w:rPr>
        <w:t xml:space="preserve"> non-overlapping full duplex</w:t>
      </w:r>
    </w:p>
    <w:p w14:paraId="25CB2530" w14:textId="77777777" w:rsidR="00FC6EBE" w:rsidRPr="00441660" w:rsidRDefault="00FC6EBE" w:rsidP="002F2108">
      <w:pPr>
        <w:tabs>
          <w:tab w:val="left" w:pos="1985"/>
        </w:tabs>
        <w:spacing w:after="0" w:line="360" w:lineRule="auto"/>
        <w:ind w:left="1980" w:hanging="1980"/>
        <w:rPr>
          <w:rFonts w:ascii="Arial" w:eastAsia="바탕" w:hAnsi="Arial" w:cs="Arial"/>
          <w:sz w:val="24"/>
          <w:szCs w:val="24"/>
          <w:lang w:eastAsia="ko-KR"/>
        </w:rPr>
      </w:pPr>
      <w:r>
        <w:rPr>
          <w:rFonts w:ascii="Arial" w:hAnsi="Arial" w:hint="eastAsia"/>
          <w:b/>
          <w:sz w:val="24"/>
          <w:lang w:eastAsia="ko-KR"/>
        </w:rPr>
        <w:t>Document for:</w:t>
      </w:r>
      <w:r>
        <w:rPr>
          <w:rFonts w:ascii="Arial" w:eastAsia="바탕" w:hAnsi="Arial" w:cs="Arial" w:hint="eastAsia"/>
          <w:sz w:val="24"/>
          <w:szCs w:val="24"/>
          <w:lang w:eastAsia="ko-KR"/>
        </w:rPr>
        <w:tab/>
        <w:t>Discussion and decision</w:t>
      </w:r>
    </w:p>
    <w:p w14:paraId="7D5E735B" w14:textId="77777777" w:rsidR="00197EC1" w:rsidRPr="00A63311" w:rsidRDefault="00197EC1" w:rsidP="001424A5">
      <w:pPr>
        <w:pStyle w:val="1"/>
      </w:pPr>
      <w:r w:rsidRPr="00A63311">
        <w:t>Introduction</w:t>
      </w:r>
      <w:bookmarkEnd w:id="2"/>
    </w:p>
    <w:p w14:paraId="55EEB6DA" w14:textId="70825AE9" w:rsidR="008C69B3" w:rsidRPr="00DC252B" w:rsidRDefault="009860D7" w:rsidP="008C69B3">
      <w:pPr>
        <w:rPr>
          <w:lang w:val="en-US" w:eastAsia="ko-KR"/>
        </w:rPr>
      </w:pPr>
      <w:r>
        <w:rPr>
          <w:rFonts w:hint="eastAsia"/>
          <w:lang w:val="en-US" w:eastAsia="ko-KR"/>
        </w:rPr>
        <w:t xml:space="preserve">In this contribution, </w:t>
      </w:r>
      <w:r>
        <w:rPr>
          <w:lang w:val="en-US" w:eastAsia="ko-KR"/>
        </w:rPr>
        <w:t>followings are</w:t>
      </w:r>
      <w:r>
        <w:rPr>
          <w:rFonts w:hint="eastAsia"/>
          <w:lang w:val="en-US" w:eastAsia="ko-KR"/>
        </w:rPr>
        <w:t xml:space="preserve"> discuss</w:t>
      </w:r>
      <w:r>
        <w:rPr>
          <w:lang w:val="en-US" w:eastAsia="ko-KR"/>
        </w:rPr>
        <w:t>ed</w:t>
      </w:r>
      <w:r>
        <w:rPr>
          <w:rFonts w:hint="eastAsia"/>
          <w:lang w:val="en-US" w:eastAsia="ko-KR"/>
        </w:rPr>
        <w:t xml:space="preserve"> </w:t>
      </w:r>
      <w:r>
        <w:rPr>
          <w:lang w:val="en-US" w:eastAsia="ko-KR"/>
        </w:rPr>
        <w:t xml:space="preserve">for </w:t>
      </w:r>
      <w:proofErr w:type="spellStart"/>
      <w:r>
        <w:rPr>
          <w:rFonts w:hint="eastAsia"/>
          <w:lang w:val="en-US" w:eastAsia="ko-KR"/>
        </w:rPr>
        <w:t>SubBand</w:t>
      </w:r>
      <w:proofErr w:type="spellEnd"/>
      <w:r>
        <w:rPr>
          <w:rFonts w:hint="eastAsia"/>
          <w:lang w:val="en-US" w:eastAsia="ko-KR"/>
        </w:rPr>
        <w:t xml:space="preserve"> non-overlapping Full Duplex</w:t>
      </w:r>
      <w:r>
        <w:rPr>
          <w:lang w:val="en-US" w:eastAsia="ko-KR"/>
        </w:rPr>
        <w:t xml:space="preserve"> (SBFD).</w:t>
      </w:r>
    </w:p>
    <w:p w14:paraId="41E9A894" w14:textId="78CCAB1E" w:rsidR="008C69B3" w:rsidRDefault="009860D7" w:rsidP="00E040A9">
      <w:pPr>
        <w:pStyle w:val="ac"/>
        <w:numPr>
          <w:ilvl w:val="0"/>
          <w:numId w:val="27"/>
        </w:numPr>
        <w:ind w:leftChars="0"/>
        <w:rPr>
          <w:lang w:val="en-US" w:eastAsia="ko-KR"/>
        </w:rPr>
      </w:pPr>
      <w:r>
        <w:rPr>
          <w:rFonts w:cs="Arial"/>
          <w:szCs w:val="28"/>
        </w:rPr>
        <w:t xml:space="preserve">General Aspects of SBFD scheme </w:t>
      </w:r>
      <w:r w:rsidR="008C69B3" w:rsidRPr="00DC252B">
        <w:rPr>
          <w:rFonts w:cs="Arial"/>
          <w:szCs w:val="28"/>
        </w:rPr>
        <w:t xml:space="preserve"> </w:t>
      </w:r>
    </w:p>
    <w:p w14:paraId="3BF5185F" w14:textId="77777777" w:rsidR="008C69B3" w:rsidRPr="00DC252B" w:rsidRDefault="008C69B3" w:rsidP="00E040A9">
      <w:pPr>
        <w:pStyle w:val="ac"/>
        <w:numPr>
          <w:ilvl w:val="0"/>
          <w:numId w:val="27"/>
        </w:numPr>
        <w:ind w:leftChars="0"/>
        <w:rPr>
          <w:lang w:val="en-US" w:eastAsia="ko-KR"/>
        </w:rPr>
      </w:pPr>
      <w:r>
        <w:rPr>
          <w:lang w:val="en-US" w:eastAsia="ko-KR"/>
        </w:rPr>
        <w:t>Interference H</w:t>
      </w:r>
      <w:r w:rsidRPr="00DC252B">
        <w:rPr>
          <w:lang w:val="en-US" w:eastAsia="ko-KR"/>
        </w:rPr>
        <w:t>andling (Inter-</w:t>
      </w:r>
      <w:proofErr w:type="spellStart"/>
      <w:r w:rsidRPr="00DC252B">
        <w:rPr>
          <w:lang w:val="en-US" w:eastAsia="ko-KR"/>
        </w:rPr>
        <w:t>subband</w:t>
      </w:r>
      <w:proofErr w:type="spellEnd"/>
      <w:r w:rsidRPr="00DC252B">
        <w:rPr>
          <w:lang w:val="en-US" w:eastAsia="ko-KR"/>
        </w:rPr>
        <w:t xml:space="preserve"> CLI, Self-Interference)</w:t>
      </w:r>
    </w:p>
    <w:p w14:paraId="44B4CFD9" w14:textId="77777777" w:rsidR="008C69B3" w:rsidRPr="00DC252B" w:rsidRDefault="008C69B3" w:rsidP="00E040A9">
      <w:pPr>
        <w:pStyle w:val="ac"/>
        <w:numPr>
          <w:ilvl w:val="0"/>
          <w:numId w:val="27"/>
        </w:numPr>
        <w:ind w:leftChars="0"/>
        <w:rPr>
          <w:lang w:val="en-US" w:eastAsia="ko-KR"/>
        </w:rPr>
      </w:pPr>
      <w:r w:rsidRPr="00DC252B">
        <w:rPr>
          <w:lang w:val="en-US" w:eastAsia="ko-KR"/>
        </w:rPr>
        <w:t xml:space="preserve">MIMO operation </w:t>
      </w:r>
    </w:p>
    <w:p w14:paraId="5E8492C7" w14:textId="77777777" w:rsidR="008C69B3" w:rsidRPr="008C69B3" w:rsidRDefault="008C69B3" w:rsidP="000A67CA">
      <w:pPr>
        <w:rPr>
          <w:lang w:val="en-US" w:eastAsia="ko-KR"/>
        </w:rPr>
      </w:pPr>
    </w:p>
    <w:p w14:paraId="2A18F3F2" w14:textId="1A711D93" w:rsidR="00124837" w:rsidRDefault="008C69B3" w:rsidP="00124837">
      <w:pPr>
        <w:pStyle w:val="1"/>
      </w:pPr>
      <w:r>
        <w:t>General Aspects of SBFD scheme</w:t>
      </w:r>
    </w:p>
    <w:p w14:paraId="2240B8A7" w14:textId="77777777" w:rsidR="009860D7" w:rsidRDefault="009860D7" w:rsidP="009860D7">
      <w:pPr>
        <w:pStyle w:val="ac"/>
        <w:numPr>
          <w:ilvl w:val="0"/>
          <w:numId w:val="45"/>
        </w:numPr>
        <w:ind w:leftChars="0"/>
        <w:rPr>
          <w:lang w:eastAsia="ko-KR"/>
        </w:rPr>
      </w:pPr>
      <w:r>
        <w:rPr>
          <w:lang w:eastAsia="ko-KR"/>
        </w:rPr>
        <w:t>SBFD schemes across BWP(s) within a carrier</w:t>
      </w:r>
    </w:p>
    <w:p w14:paraId="27F8AA46" w14:textId="77777777" w:rsidR="009860D7" w:rsidRDefault="009860D7" w:rsidP="009860D7">
      <w:pPr>
        <w:pStyle w:val="ac"/>
        <w:numPr>
          <w:ilvl w:val="0"/>
          <w:numId w:val="45"/>
        </w:numPr>
        <w:ind w:leftChars="0"/>
        <w:rPr>
          <w:lang w:eastAsia="ko-KR"/>
        </w:rPr>
      </w:pPr>
      <w:proofErr w:type="spellStart"/>
      <w:r>
        <w:rPr>
          <w:lang w:eastAsia="ko-KR"/>
        </w:rPr>
        <w:t>Subband</w:t>
      </w:r>
      <w:proofErr w:type="spellEnd"/>
      <w:r>
        <w:rPr>
          <w:lang w:eastAsia="ko-KR"/>
        </w:rPr>
        <w:t xml:space="preserve"> Location Indication</w:t>
      </w:r>
    </w:p>
    <w:p w14:paraId="3310CDB8" w14:textId="77777777" w:rsidR="009860D7" w:rsidRDefault="009860D7" w:rsidP="009860D7">
      <w:pPr>
        <w:pStyle w:val="ac"/>
        <w:numPr>
          <w:ilvl w:val="0"/>
          <w:numId w:val="45"/>
        </w:numPr>
        <w:ind w:leftChars="0"/>
        <w:rPr>
          <w:lang w:eastAsia="ko-KR"/>
        </w:rPr>
      </w:pPr>
      <w:r>
        <w:rPr>
          <w:lang w:eastAsia="ko-KR"/>
        </w:rPr>
        <w:t>UE collision handling</w:t>
      </w:r>
    </w:p>
    <w:p w14:paraId="6A7F66B8" w14:textId="77777777" w:rsidR="009860D7" w:rsidRDefault="009860D7" w:rsidP="009860D7">
      <w:pPr>
        <w:pStyle w:val="ac"/>
        <w:numPr>
          <w:ilvl w:val="0"/>
          <w:numId w:val="45"/>
        </w:numPr>
        <w:ind w:leftChars="0"/>
        <w:rPr>
          <w:lang w:eastAsia="ko-KR"/>
        </w:rPr>
      </w:pPr>
      <w:r>
        <w:rPr>
          <w:lang w:eastAsia="ko-KR"/>
        </w:rPr>
        <w:t>SBFD operation for UE in RRC_IDLE/Inactive states</w:t>
      </w:r>
    </w:p>
    <w:p w14:paraId="74BB3475" w14:textId="77777777" w:rsidR="009860D7" w:rsidRPr="00421620" w:rsidRDefault="009860D7" w:rsidP="009860D7">
      <w:pPr>
        <w:rPr>
          <w:lang w:eastAsia="ko-KR"/>
        </w:rPr>
      </w:pPr>
    </w:p>
    <w:p w14:paraId="31CE2FF3" w14:textId="1AC6C99C" w:rsidR="008C69B3" w:rsidRPr="004459FC" w:rsidRDefault="008C69B3" w:rsidP="008C69B3">
      <w:pPr>
        <w:pStyle w:val="2"/>
        <w:rPr>
          <w:rFonts w:cs="Arial"/>
          <w:szCs w:val="28"/>
        </w:rPr>
      </w:pPr>
      <w:r>
        <w:rPr>
          <w:rFonts w:cs="Arial"/>
          <w:szCs w:val="28"/>
        </w:rPr>
        <w:t xml:space="preserve">2.1 </w:t>
      </w:r>
      <w:r>
        <w:rPr>
          <w:rFonts w:cs="Arial" w:hint="eastAsia"/>
          <w:szCs w:val="28"/>
        </w:rPr>
        <w:t>SBFD schemes across BWP(s) within a carrier</w:t>
      </w:r>
    </w:p>
    <w:p w14:paraId="72AAB728" w14:textId="31E44A22" w:rsidR="00B04FB5" w:rsidRDefault="00B04FB5" w:rsidP="00661F9D">
      <w:pPr>
        <w:rPr>
          <w:rFonts w:eastAsiaTheme="minorEastAsia"/>
        </w:rPr>
      </w:pPr>
      <w:r>
        <w:rPr>
          <w:rFonts w:eastAsia="바탕"/>
          <w:b/>
          <w:szCs w:val="24"/>
          <w:u w:val="single"/>
        </w:rPr>
        <w:t>‘</w:t>
      </w:r>
      <w:proofErr w:type="spellStart"/>
      <w:r>
        <w:rPr>
          <w:rFonts w:eastAsia="바탕"/>
          <w:b/>
          <w:szCs w:val="24"/>
          <w:u w:val="single"/>
        </w:rPr>
        <w:t>Center</w:t>
      </w:r>
      <w:proofErr w:type="spellEnd"/>
      <w:r>
        <w:rPr>
          <w:rFonts w:eastAsia="바탕"/>
          <w:b/>
          <w:szCs w:val="24"/>
          <w:u w:val="single"/>
        </w:rPr>
        <w:t xml:space="preserve"> frequencies’</w:t>
      </w:r>
      <w:r w:rsidRPr="00A93C12">
        <w:rPr>
          <w:rFonts w:eastAsia="바탕"/>
          <w:b/>
          <w:szCs w:val="24"/>
          <w:u w:val="single"/>
        </w:rPr>
        <w:t xml:space="preserve"> of BWP for SBFD operation</w:t>
      </w:r>
    </w:p>
    <w:p w14:paraId="69C10275" w14:textId="57EF19B0" w:rsidR="00661F9D" w:rsidRDefault="00661F9D" w:rsidP="00661F9D">
      <w:pPr>
        <w:rPr>
          <w:rFonts w:eastAsiaTheme="minorEastAsia"/>
        </w:rPr>
      </w:pPr>
      <w:r>
        <w:rPr>
          <w:rFonts w:eastAsiaTheme="minorEastAsia"/>
        </w:rPr>
        <w:t>The following working assumption was made in RAN1#110</w:t>
      </w:r>
      <w:r w:rsidR="00F47268">
        <w:rPr>
          <w:rFonts w:eastAsiaTheme="minorEastAsia"/>
        </w:rPr>
        <w:t xml:space="preserve"> meeting</w:t>
      </w:r>
      <w:r w:rsidR="001D63D0">
        <w:rPr>
          <w:rFonts w:eastAsiaTheme="minorEastAsia"/>
        </w:rPr>
        <w:t xml:space="preserve"> [4]</w:t>
      </w:r>
      <w:r>
        <w:rPr>
          <w:rFonts w:eastAsiaTheme="minorEastAsia"/>
        </w:rPr>
        <w:t>.</w:t>
      </w:r>
    </w:p>
    <w:tbl>
      <w:tblPr>
        <w:tblStyle w:val="aa"/>
        <w:tblW w:w="9638" w:type="dxa"/>
        <w:tblLook w:val="04A0" w:firstRow="1" w:lastRow="0" w:firstColumn="1" w:lastColumn="0" w:noHBand="0" w:noVBand="1"/>
      </w:tblPr>
      <w:tblGrid>
        <w:gridCol w:w="9638"/>
      </w:tblGrid>
      <w:tr w:rsidR="00661F9D" w14:paraId="2A80656F" w14:textId="77777777" w:rsidTr="00214BCC">
        <w:tc>
          <w:tcPr>
            <w:tcW w:w="9638" w:type="dxa"/>
          </w:tcPr>
          <w:p w14:paraId="2C8844BB" w14:textId="77777777" w:rsidR="00661F9D" w:rsidRDefault="00661F9D" w:rsidP="008D159A">
            <w:pPr>
              <w:rPr>
                <w:rFonts w:ascii="Times" w:eastAsia="맑은 고딕" w:hAnsi="Times"/>
                <w:b/>
                <w:szCs w:val="24"/>
                <w:highlight w:val="darkYellow"/>
              </w:rPr>
            </w:pPr>
            <w:r>
              <w:rPr>
                <w:rFonts w:ascii="Times" w:eastAsia="맑은 고딕" w:hAnsi="Times"/>
                <w:b/>
                <w:szCs w:val="24"/>
                <w:highlight w:val="darkYellow"/>
              </w:rPr>
              <w:t>Working Assumption</w:t>
            </w:r>
          </w:p>
          <w:p w14:paraId="02C187F0" w14:textId="77777777" w:rsidR="00661F9D" w:rsidRDefault="00661F9D" w:rsidP="008D159A">
            <w:pPr>
              <w:spacing w:after="0"/>
              <w:rPr>
                <w:rFonts w:ascii="Times" w:eastAsia="바탕" w:hAnsi="Times"/>
                <w:szCs w:val="24"/>
              </w:rPr>
            </w:pPr>
            <w:r>
              <w:rPr>
                <w:rFonts w:ascii="Times" w:eastAsia="바탕" w:hAnsi="Times"/>
                <w:szCs w:val="24"/>
              </w:rPr>
              <w:t>For SBFD operation within a TDD carrier, study SBFD</w:t>
            </w:r>
            <w:r>
              <w:rPr>
                <w:rFonts w:ascii="Times" w:eastAsia="맑은 고딕" w:hAnsi="Times"/>
                <w:szCs w:val="24"/>
              </w:rPr>
              <w:t xml:space="preserve"> scheme</w:t>
            </w:r>
            <w:r>
              <w:rPr>
                <w:rFonts w:ascii="Times" w:eastAsia="바탕" w:hAnsi="Times"/>
                <w:szCs w:val="24"/>
              </w:rPr>
              <w:t xml:space="preserve"> </w:t>
            </w:r>
            <w:r>
              <w:rPr>
                <w:rFonts w:ascii="Times" w:eastAsia="맑은 고딕" w:hAnsi="Times"/>
                <w:szCs w:val="24"/>
              </w:rPr>
              <w:t>within</w:t>
            </w:r>
            <w:r>
              <w:rPr>
                <w:rFonts w:ascii="Times" w:eastAsia="바탕" w:hAnsi="Times"/>
                <w:szCs w:val="24"/>
              </w:rPr>
              <w:t xml:space="preserve"> a single configured DL and UL BWP pair with aligned </w:t>
            </w:r>
            <w:proofErr w:type="spellStart"/>
            <w:r>
              <w:rPr>
                <w:rFonts w:ascii="Times" w:eastAsia="바탕" w:hAnsi="Times"/>
                <w:szCs w:val="24"/>
              </w:rPr>
              <w:t>center</w:t>
            </w:r>
            <w:proofErr w:type="spellEnd"/>
            <w:r>
              <w:rPr>
                <w:rFonts w:ascii="Times" w:eastAsia="바탕" w:hAnsi="Times"/>
                <w:szCs w:val="24"/>
              </w:rPr>
              <w:t xml:space="preserve"> frequencies as baseline. </w:t>
            </w:r>
          </w:p>
          <w:p w14:paraId="5588B909" w14:textId="77777777" w:rsidR="00661F9D" w:rsidRDefault="00661F9D" w:rsidP="00E040A9">
            <w:pPr>
              <w:numPr>
                <w:ilvl w:val="0"/>
                <w:numId w:val="40"/>
              </w:numPr>
              <w:overflowPunct/>
              <w:autoSpaceDE/>
              <w:autoSpaceDN/>
              <w:adjustRightInd/>
              <w:jc w:val="left"/>
              <w:textAlignment w:val="auto"/>
              <w:rPr>
                <w:rFonts w:ascii="Times" w:eastAsia="맑은 고딕" w:hAnsi="Times"/>
                <w:szCs w:val="24"/>
              </w:rPr>
            </w:pPr>
            <w:r>
              <w:rPr>
                <w:rFonts w:ascii="Times" w:eastAsia="맑은 고딕" w:hAnsi="Times"/>
                <w:szCs w:val="24"/>
              </w:rPr>
              <w:t>FFS feasibility</w:t>
            </w:r>
            <w:r>
              <w:rPr>
                <w:rFonts w:ascii="Times" w:eastAsia="바탕" w:hAnsi="Times" w:cs="Times"/>
              </w:rPr>
              <w:t xml:space="preserve"> and potential benefit of</w:t>
            </w:r>
            <w:r>
              <w:rPr>
                <w:rFonts w:ascii="Times" w:eastAsia="바탕" w:hAnsi="Times"/>
                <w:szCs w:val="24"/>
              </w:rPr>
              <w:t xml:space="preserve"> SBFD</w:t>
            </w:r>
            <w:r>
              <w:rPr>
                <w:rFonts w:ascii="Times" w:eastAsia="맑은 고딕" w:hAnsi="Times"/>
                <w:szCs w:val="24"/>
              </w:rPr>
              <w:t xml:space="preserve"> scheme</w:t>
            </w:r>
            <w:r>
              <w:rPr>
                <w:rFonts w:ascii="Times" w:eastAsia="바탕" w:hAnsi="Times"/>
                <w:szCs w:val="24"/>
              </w:rPr>
              <w:t xml:space="preserve"> with</w:t>
            </w:r>
            <w:r>
              <w:rPr>
                <w:rFonts w:ascii="Times" w:eastAsia="맑은 고딕" w:hAnsi="Times"/>
                <w:szCs w:val="24"/>
              </w:rPr>
              <w:t>in</w:t>
            </w:r>
            <w:r>
              <w:rPr>
                <w:rFonts w:ascii="Times" w:eastAsia="바탕" w:hAnsi="Times"/>
                <w:szCs w:val="24"/>
              </w:rPr>
              <w:t xml:space="preserve"> a single configured DL and UL BWP pair with </w:t>
            </w:r>
            <w:r>
              <w:rPr>
                <w:rFonts w:ascii="Times" w:eastAsia="맑은 고딕" w:hAnsi="Times"/>
                <w:szCs w:val="24"/>
              </w:rPr>
              <w:t>un</w:t>
            </w:r>
            <w:r>
              <w:rPr>
                <w:rFonts w:ascii="Times" w:eastAsia="바탕" w:hAnsi="Times"/>
                <w:szCs w:val="24"/>
              </w:rPr>
              <w:t xml:space="preserve">aligned </w:t>
            </w:r>
            <w:proofErr w:type="spellStart"/>
            <w:r>
              <w:rPr>
                <w:rFonts w:ascii="Times" w:eastAsia="바탕" w:hAnsi="Times"/>
                <w:szCs w:val="24"/>
              </w:rPr>
              <w:t>center</w:t>
            </w:r>
            <w:proofErr w:type="spellEnd"/>
            <w:r>
              <w:rPr>
                <w:rFonts w:ascii="Times" w:eastAsia="바탕" w:hAnsi="Times"/>
                <w:szCs w:val="24"/>
              </w:rPr>
              <w:t xml:space="preserve"> frequencies</w:t>
            </w:r>
          </w:p>
          <w:p w14:paraId="792F669C" w14:textId="77777777" w:rsidR="00661F9D" w:rsidRDefault="00661F9D" w:rsidP="00E040A9">
            <w:pPr>
              <w:numPr>
                <w:ilvl w:val="0"/>
                <w:numId w:val="40"/>
              </w:numPr>
              <w:overflowPunct/>
              <w:autoSpaceDE/>
              <w:autoSpaceDN/>
              <w:adjustRightInd/>
              <w:jc w:val="left"/>
              <w:textAlignment w:val="auto"/>
              <w:rPr>
                <w:rFonts w:ascii="Times" w:eastAsia="맑은 고딕" w:hAnsi="Times"/>
                <w:szCs w:val="24"/>
              </w:rPr>
            </w:pPr>
            <w:r>
              <w:rPr>
                <w:rFonts w:ascii="Times" w:eastAsia="바탕" w:hAnsi="Times" w:cs="Times"/>
              </w:rPr>
              <w:t xml:space="preserve">FFS </w:t>
            </w:r>
            <w:r>
              <w:rPr>
                <w:rFonts w:ascii="Times" w:eastAsia="맑은 고딕" w:hAnsi="Times"/>
                <w:szCs w:val="24"/>
              </w:rPr>
              <w:t>feasibility</w:t>
            </w:r>
            <w:r>
              <w:rPr>
                <w:rFonts w:ascii="Times" w:eastAsia="바탕" w:hAnsi="Times" w:cs="Times"/>
              </w:rPr>
              <w:t xml:space="preserve"> and potential benefit of SBFD</w:t>
            </w:r>
            <w:r>
              <w:rPr>
                <w:rFonts w:ascii="Times" w:eastAsia="맑은 고딕" w:hAnsi="Times" w:cs="Times"/>
              </w:rPr>
              <w:t xml:space="preserve"> scheme</w:t>
            </w:r>
            <w:r>
              <w:rPr>
                <w:rFonts w:ascii="Times" w:eastAsia="바탕" w:hAnsi="Times" w:cs="Times"/>
              </w:rPr>
              <w:t xml:space="preserve"> </w:t>
            </w:r>
            <w:r>
              <w:rPr>
                <w:rFonts w:ascii="Times" w:eastAsia="맑은 고딕" w:hAnsi="Times" w:cs="Times"/>
              </w:rPr>
              <w:t>with</w:t>
            </w:r>
            <w:r>
              <w:rPr>
                <w:rFonts w:ascii="Times" w:eastAsia="바탕" w:hAnsi="Times" w:cs="Times"/>
              </w:rPr>
              <w:t xml:space="preserve"> more than one configured DL and UL BWP pair with aligned/unaligned </w:t>
            </w:r>
            <w:proofErr w:type="spellStart"/>
            <w:r>
              <w:rPr>
                <w:rFonts w:ascii="Times" w:eastAsia="바탕" w:hAnsi="Times" w:cs="Times"/>
              </w:rPr>
              <w:t>center</w:t>
            </w:r>
            <w:proofErr w:type="spellEnd"/>
            <w:r>
              <w:rPr>
                <w:rFonts w:ascii="Times" w:eastAsia="바탕" w:hAnsi="Times" w:cs="Times"/>
              </w:rPr>
              <w:t xml:space="preserve"> frequencies</w:t>
            </w:r>
            <w:r>
              <w:rPr>
                <w:rFonts w:ascii="Times" w:eastAsia="맑은 고딕" w:hAnsi="Times" w:cs="Times"/>
              </w:rPr>
              <w:t xml:space="preserve"> for a DL and UL BWP pair</w:t>
            </w:r>
          </w:p>
        </w:tc>
      </w:tr>
    </w:tbl>
    <w:p w14:paraId="492C6DF5" w14:textId="77777777" w:rsidR="00661F9D" w:rsidRDefault="00661F9D" w:rsidP="00DC252B">
      <w:pPr>
        <w:rPr>
          <w:rFonts w:eastAsia="바탕체"/>
          <w:lang w:eastAsia="ko-KR"/>
        </w:rPr>
      </w:pPr>
    </w:p>
    <w:p w14:paraId="5EEF92C0" w14:textId="739C8D8C" w:rsidR="00F47268" w:rsidRDefault="00F47268" w:rsidP="00DC252B">
      <w:pPr>
        <w:rPr>
          <w:rFonts w:eastAsia="바탕체"/>
          <w:lang w:eastAsia="ko-KR"/>
        </w:rPr>
      </w:pPr>
      <w:r>
        <w:rPr>
          <w:rFonts w:eastAsiaTheme="minorEastAsia"/>
        </w:rPr>
        <w:t>The following was agreed in RAN1#110-bis-e meeting</w:t>
      </w:r>
      <w:r w:rsidR="001D63D0">
        <w:rPr>
          <w:rFonts w:eastAsiaTheme="minorEastAsia"/>
        </w:rPr>
        <w:t xml:space="preserve"> [5]</w:t>
      </w:r>
      <w:r>
        <w:rPr>
          <w:rFonts w:eastAsiaTheme="minorEastAsia"/>
        </w:rPr>
        <w:t>.</w:t>
      </w:r>
    </w:p>
    <w:tbl>
      <w:tblPr>
        <w:tblStyle w:val="aa"/>
        <w:tblW w:w="9638" w:type="dxa"/>
        <w:tblLook w:val="04A0" w:firstRow="1" w:lastRow="0" w:firstColumn="1" w:lastColumn="0" w:noHBand="0" w:noVBand="1"/>
      </w:tblPr>
      <w:tblGrid>
        <w:gridCol w:w="9638"/>
      </w:tblGrid>
      <w:tr w:rsidR="00F47268" w14:paraId="2705DB75" w14:textId="77777777" w:rsidTr="00214BCC">
        <w:tc>
          <w:tcPr>
            <w:tcW w:w="9638" w:type="dxa"/>
          </w:tcPr>
          <w:p w14:paraId="527BF433" w14:textId="77777777" w:rsidR="00F47268" w:rsidRPr="00C30DAF" w:rsidRDefault="00F47268" w:rsidP="00F47268">
            <w:pPr>
              <w:rPr>
                <w:rFonts w:eastAsia="맑은 고딕"/>
                <w:b/>
                <w:highlight w:val="green"/>
              </w:rPr>
            </w:pPr>
            <w:r w:rsidRPr="00C30DAF">
              <w:rPr>
                <w:rFonts w:eastAsia="맑은 고딕"/>
                <w:b/>
                <w:highlight w:val="green"/>
              </w:rPr>
              <w:t>Agreement</w:t>
            </w:r>
          </w:p>
          <w:p w14:paraId="22620FD3" w14:textId="3F3AC0F8" w:rsidR="00F47268" w:rsidRPr="00F47268" w:rsidRDefault="00F47268" w:rsidP="00DC252B">
            <w:pPr>
              <w:rPr>
                <w:rFonts w:eastAsia="SimSun"/>
              </w:rPr>
            </w:pPr>
            <w:r w:rsidRPr="00C30DAF">
              <w:t xml:space="preserve">For SBFD operation within a TDD carrier, </w:t>
            </w:r>
            <w:r w:rsidRPr="00C30DAF">
              <w:rPr>
                <w:rFonts w:eastAsia="맑은 고딕"/>
              </w:rPr>
              <w:t xml:space="preserve">it is agreed that </w:t>
            </w:r>
            <w:r w:rsidRPr="00C30DAF">
              <w:t>SBFD</w:t>
            </w:r>
            <w:r w:rsidRPr="00C30DAF">
              <w:rPr>
                <w:rFonts w:eastAsia="맑은 고딕"/>
              </w:rPr>
              <w:t xml:space="preserve"> scheme</w:t>
            </w:r>
            <w:r w:rsidRPr="00C30DAF">
              <w:t xml:space="preserve"> </w:t>
            </w:r>
            <w:r w:rsidRPr="00C30DAF">
              <w:rPr>
                <w:rFonts w:eastAsia="맑은 고딕"/>
              </w:rPr>
              <w:t>within</w:t>
            </w:r>
            <w:r w:rsidRPr="00C30DAF">
              <w:t xml:space="preserve"> </w:t>
            </w:r>
            <w:r w:rsidRPr="001E254D">
              <w:t xml:space="preserve">a single configured DL and UL BWP pair with </w:t>
            </w:r>
            <w:r w:rsidRPr="006D44BF">
              <w:t xml:space="preserve">aligned </w:t>
            </w:r>
            <w:proofErr w:type="spellStart"/>
            <w:r w:rsidRPr="006D44BF">
              <w:t>center</w:t>
            </w:r>
            <w:proofErr w:type="spellEnd"/>
            <w:r w:rsidRPr="006D44BF">
              <w:t xml:space="preserve"> frequencies</w:t>
            </w:r>
            <w:r w:rsidRPr="00C30DAF">
              <w:t xml:space="preserve"> </w:t>
            </w:r>
            <w:r w:rsidRPr="00C30DAF">
              <w:rPr>
                <w:rFonts w:eastAsia="맑은 고딕"/>
              </w:rPr>
              <w:t xml:space="preserve">is the </w:t>
            </w:r>
            <w:r w:rsidRPr="00C30DAF">
              <w:t>baseline.</w:t>
            </w:r>
          </w:p>
        </w:tc>
      </w:tr>
    </w:tbl>
    <w:p w14:paraId="624938B8" w14:textId="77777777" w:rsidR="009F7F2A" w:rsidRDefault="009F7F2A" w:rsidP="009E226E">
      <w:pPr>
        <w:rPr>
          <w:rFonts w:eastAsia="SimSun"/>
          <w:b/>
          <w:szCs w:val="24"/>
          <w:u w:val="single"/>
        </w:rPr>
      </w:pPr>
    </w:p>
    <w:p w14:paraId="0DCFD173" w14:textId="494F5250" w:rsidR="001E254D" w:rsidRDefault="009F7F2A" w:rsidP="009E226E">
      <w:pPr>
        <w:rPr>
          <w:rFonts w:eastAsia="바탕"/>
          <w:szCs w:val="24"/>
        </w:rPr>
      </w:pPr>
      <w:r w:rsidRPr="009E226E">
        <w:rPr>
          <w:rFonts w:eastAsia="바탕체"/>
          <w:lang w:eastAsia="ko-KR"/>
        </w:rPr>
        <w:lastRenderedPageBreak/>
        <w:t>One of remaining issue</w:t>
      </w:r>
      <w:r w:rsidRPr="009E226E">
        <w:rPr>
          <w:szCs w:val="24"/>
        </w:rPr>
        <w:t xml:space="preserve"> is to study feasibility</w:t>
      </w:r>
      <w:r w:rsidRPr="009E226E">
        <w:rPr>
          <w:rFonts w:eastAsia="바탕"/>
        </w:rPr>
        <w:t xml:space="preserve"> and potential benefit of</w:t>
      </w:r>
      <w:r w:rsidRPr="009E226E">
        <w:rPr>
          <w:rFonts w:eastAsia="바탕"/>
          <w:szCs w:val="24"/>
        </w:rPr>
        <w:t xml:space="preserve"> SBFD</w:t>
      </w:r>
      <w:r w:rsidRPr="009E226E">
        <w:rPr>
          <w:szCs w:val="24"/>
        </w:rPr>
        <w:t xml:space="preserve"> scheme</w:t>
      </w:r>
      <w:r w:rsidRPr="009E226E">
        <w:rPr>
          <w:rFonts w:eastAsia="바탕"/>
          <w:szCs w:val="24"/>
        </w:rPr>
        <w:t xml:space="preserve"> with</w:t>
      </w:r>
      <w:r w:rsidRPr="009E226E">
        <w:rPr>
          <w:szCs w:val="24"/>
        </w:rPr>
        <w:t>in</w:t>
      </w:r>
      <w:r w:rsidRPr="009E226E">
        <w:rPr>
          <w:rFonts w:eastAsia="바탕"/>
          <w:szCs w:val="24"/>
        </w:rPr>
        <w:t xml:space="preserve"> a single configured DL and UL BWP pair with </w:t>
      </w:r>
      <w:r w:rsidRPr="009E226E">
        <w:rPr>
          <w:szCs w:val="24"/>
        </w:rPr>
        <w:t>un</w:t>
      </w:r>
      <w:r w:rsidRPr="009E226E">
        <w:rPr>
          <w:rFonts w:eastAsia="바탕"/>
          <w:szCs w:val="24"/>
        </w:rPr>
        <w:t xml:space="preserve">aligned </w:t>
      </w:r>
      <w:proofErr w:type="spellStart"/>
      <w:r w:rsidRPr="009E226E">
        <w:rPr>
          <w:rFonts w:eastAsia="바탕"/>
          <w:szCs w:val="24"/>
        </w:rPr>
        <w:t>center</w:t>
      </w:r>
      <w:proofErr w:type="spellEnd"/>
      <w:r w:rsidRPr="009E226E">
        <w:rPr>
          <w:rFonts w:eastAsia="바탕"/>
          <w:szCs w:val="24"/>
        </w:rPr>
        <w:t xml:space="preserve"> frequencies</w:t>
      </w:r>
      <w:r>
        <w:rPr>
          <w:rFonts w:eastAsia="바탕"/>
          <w:szCs w:val="24"/>
        </w:rPr>
        <w:t>. But, before discussing on the remaining issue, t</w:t>
      </w:r>
      <w:r w:rsidR="00EF7663" w:rsidRPr="00A94371">
        <w:rPr>
          <w:rFonts w:eastAsia="바탕"/>
          <w:b/>
          <w:szCs w:val="24"/>
          <w:u w:val="single"/>
        </w:rPr>
        <w:t xml:space="preserve">he meaning of </w:t>
      </w:r>
      <w:r w:rsidR="001E254D">
        <w:rPr>
          <w:rFonts w:eastAsia="바탕"/>
          <w:b/>
          <w:szCs w:val="24"/>
          <w:u w:val="single"/>
        </w:rPr>
        <w:t>‘</w:t>
      </w:r>
      <w:proofErr w:type="spellStart"/>
      <w:r w:rsidR="001E254D">
        <w:rPr>
          <w:rFonts w:eastAsia="바탕"/>
          <w:b/>
          <w:szCs w:val="24"/>
          <w:u w:val="single"/>
        </w:rPr>
        <w:t>center</w:t>
      </w:r>
      <w:proofErr w:type="spellEnd"/>
      <w:r w:rsidR="001E254D">
        <w:rPr>
          <w:rFonts w:eastAsia="바탕"/>
          <w:b/>
          <w:szCs w:val="24"/>
          <w:u w:val="single"/>
        </w:rPr>
        <w:t xml:space="preserve"> frequencies’</w:t>
      </w:r>
      <w:r w:rsidR="00EF7663" w:rsidRPr="00A93C12">
        <w:rPr>
          <w:rFonts w:eastAsia="바탕"/>
          <w:b/>
          <w:szCs w:val="24"/>
          <w:u w:val="single"/>
        </w:rPr>
        <w:t xml:space="preserve"> </w:t>
      </w:r>
      <w:r w:rsidR="00A93C12" w:rsidRPr="00A93C12">
        <w:rPr>
          <w:rFonts w:eastAsia="바탕"/>
          <w:b/>
          <w:szCs w:val="24"/>
          <w:u w:val="single"/>
        </w:rPr>
        <w:t xml:space="preserve">of BWP for SBFD operation </w:t>
      </w:r>
      <w:r w:rsidR="001E254D">
        <w:rPr>
          <w:rFonts w:eastAsia="바탕"/>
          <w:szCs w:val="24"/>
        </w:rPr>
        <w:t xml:space="preserve">needs to be clarified. </w:t>
      </w:r>
    </w:p>
    <w:p w14:paraId="1AF6DAA4" w14:textId="77777777" w:rsidR="001E254D" w:rsidRPr="001E254D" w:rsidRDefault="001E254D" w:rsidP="009E226E">
      <w:pPr>
        <w:rPr>
          <w:rFonts w:eastAsia="SimSun"/>
          <w:szCs w:val="24"/>
        </w:rPr>
      </w:pPr>
    </w:p>
    <w:p w14:paraId="60C4D8CD" w14:textId="3BFC88BF" w:rsidR="0005542F" w:rsidRDefault="001E254D" w:rsidP="009E226E">
      <w:pPr>
        <w:rPr>
          <w:rFonts w:eastAsia="바탕"/>
          <w:szCs w:val="24"/>
        </w:rPr>
      </w:pPr>
      <w:r w:rsidRPr="00F42332">
        <w:rPr>
          <w:rFonts w:eastAsia="바탕체"/>
          <w:lang w:val="en-US" w:eastAsia="ko-KR"/>
        </w:rPr>
        <w:t>According to current specificati</w:t>
      </w:r>
      <w:r>
        <w:rPr>
          <w:rFonts w:eastAsia="바탕체"/>
          <w:lang w:val="en-US" w:eastAsia="ko-KR"/>
        </w:rPr>
        <w:t xml:space="preserve">on for TDD unpaired spectrum, </w:t>
      </w:r>
      <w:r w:rsidRPr="00F42332">
        <w:rPr>
          <w:rFonts w:eastAsia="바탕체"/>
          <w:lang w:val="en-US" w:eastAsia="ko-KR"/>
        </w:rPr>
        <w:t xml:space="preserve">UE does not expect to receive a configuration where the center frequency of a DL BWP is different from the center frequency of an UL BWP since the center frequency is shared among </w:t>
      </w:r>
      <w:r>
        <w:rPr>
          <w:rFonts w:eastAsia="바탕체"/>
          <w:lang w:val="en-US" w:eastAsia="ko-KR"/>
        </w:rPr>
        <w:t xml:space="preserve">DL/UL </w:t>
      </w:r>
      <w:r w:rsidRPr="00F42332">
        <w:rPr>
          <w:rFonts w:eastAsia="바탕체"/>
          <w:lang w:val="en-US" w:eastAsia="ko-KR"/>
        </w:rPr>
        <w:t xml:space="preserve">BWPs with </w:t>
      </w:r>
      <w:r>
        <w:rPr>
          <w:rFonts w:eastAsia="바탕체"/>
          <w:lang w:val="en-US" w:eastAsia="ko-KR"/>
        </w:rPr>
        <w:t>same ID</w:t>
      </w:r>
      <w:r w:rsidR="005D5AB5">
        <w:rPr>
          <w:rFonts w:eastAsia="바탕체"/>
          <w:lang w:val="en-US" w:eastAsia="ko-KR"/>
        </w:rPr>
        <w:t xml:space="preserve"> </w:t>
      </w:r>
      <w:r w:rsidR="00E933BC">
        <w:rPr>
          <w:rFonts w:eastAsia="바탕"/>
          <w:szCs w:val="24"/>
        </w:rPr>
        <w:t>as below:</w:t>
      </w:r>
    </w:p>
    <w:tbl>
      <w:tblPr>
        <w:tblStyle w:val="aa"/>
        <w:tblW w:w="0" w:type="auto"/>
        <w:tblLook w:val="04A0" w:firstRow="1" w:lastRow="0" w:firstColumn="1" w:lastColumn="0" w:noHBand="0" w:noVBand="1"/>
      </w:tblPr>
      <w:tblGrid>
        <w:gridCol w:w="9629"/>
      </w:tblGrid>
      <w:tr w:rsidR="0005542F" w14:paraId="1115C34E" w14:textId="77777777" w:rsidTr="0005542F">
        <w:tc>
          <w:tcPr>
            <w:tcW w:w="9629" w:type="dxa"/>
          </w:tcPr>
          <w:p w14:paraId="60A03EA4" w14:textId="7E900852" w:rsidR="0005542F" w:rsidRPr="0005542F" w:rsidRDefault="0005542F" w:rsidP="009E226E">
            <w:pPr>
              <w:rPr>
                <w:rFonts w:eastAsiaTheme="minorEastAsia"/>
                <w:b/>
                <w:bCs/>
                <w:i/>
                <w:iCs/>
                <w:sz w:val="20"/>
                <w:lang w:eastAsia="ko-KR"/>
              </w:rPr>
            </w:pPr>
            <w:r>
              <w:rPr>
                <w:rFonts w:eastAsiaTheme="minorEastAsia" w:hint="eastAsia"/>
                <w:b/>
                <w:bCs/>
                <w:i/>
                <w:iCs/>
                <w:sz w:val="20"/>
                <w:lang w:eastAsia="ko-KR"/>
              </w:rPr>
              <w:t>TS38.331</w:t>
            </w:r>
          </w:p>
          <w:p w14:paraId="0C1FD435" w14:textId="77777777" w:rsidR="0005542F" w:rsidRDefault="0005542F" w:rsidP="009E226E">
            <w:pPr>
              <w:rPr>
                <w:b/>
                <w:bCs/>
                <w:sz w:val="20"/>
              </w:rPr>
            </w:pPr>
            <w:r>
              <w:rPr>
                <w:b/>
                <w:bCs/>
                <w:i/>
                <w:iCs/>
                <w:sz w:val="20"/>
              </w:rPr>
              <w:t xml:space="preserve">BWP </w:t>
            </w:r>
            <w:r>
              <w:rPr>
                <w:b/>
                <w:bCs/>
                <w:sz w:val="20"/>
              </w:rPr>
              <w:t>information element</w:t>
            </w:r>
          </w:p>
          <w:p w14:paraId="00B166BA" w14:textId="77777777" w:rsidR="0005542F" w:rsidRPr="0005542F" w:rsidRDefault="0005542F" w:rsidP="0005542F">
            <w:pPr>
              <w:widowControl w:val="0"/>
              <w:overflowPunct/>
              <w:spacing w:after="0"/>
              <w:jc w:val="left"/>
              <w:textAlignment w:val="auto"/>
              <w:rPr>
                <w:rFonts w:ascii="Courier New" w:hAnsi="Courier New" w:cs="Courier New"/>
                <w:color w:val="808080"/>
                <w:sz w:val="16"/>
                <w:szCs w:val="16"/>
                <w:lang w:val="en-US" w:eastAsia="ko-KR"/>
              </w:rPr>
            </w:pPr>
            <w:r w:rsidRPr="0005542F">
              <w:rPr>
                <w:rFonts w:ascii="Courier New" w:hAnsi="Courier New" w:cs="Courier New"/>
                <w:color w:val="808080"/>
                <w:sz w:val="16"/>
                <w:szCs w:val="16"/>
                <w:lang w:val="en-US" w:eastAsia="ko-KR"/>
              </w:rPr>
              <w:t xml:space="preserve">-- ASN1START </w:t>
            </w:r>
          </w:p>
          <w:p w14:paraId="30BE9D3A" w14:textId="77777777" w:rsidR="0005542F" w:rsidRPr="0005542F" w:rsidRDefault="0005542F" w:rsidP="0005542F">
            <w:pPr>
              <w:widowControl w:val="0"/>
              <w:overflowPunct/>
              <w:spacing w:after="0"/>
              <w:jc w:val="left"/>
              <w:textAlignment w:val="auto"/>
              <w:rPr>
                <w:rFonts w:ascii="Courier New" w:hAnsi="Courier New" w:cs="Courier New"/>
                <w:color w:val="808080"/>
                <w:sz w:val="16"/>
                <w:szCs w:val="16"/>
                <w:lang w:val="en-US" w:eastAsia="ko-KR"/>
              </w:rPr>
            </w:pPr>
            <w:r w:rsidRPr="0005542F">
              <w:rPr>
                <w:rFonts w:ascii="Courier New" w:hAnsi="Courier New" w:cs="Courier New"/>
                <w:color w:val="808080"/>
                <w:sz w:val="16"/>
                <w:szCs w:val="16"/>
                <w:lang w:val="en-US" w:eastAsia="ko-KR"/>
              </w:rPr>
              <w:t xml:space="preserve">-- TAG-BWP-START </w:t>
            </w:r>
          </w:p>
          <w:p w14:paraId="1BA281A1" w14:textId="77777777" w:rsidR="0005542F" w:rsidRPr="0005542F" w:rsidRDefault="0005542F" w:rsidP="0005542F">
            <w:pPr>
              <w:widowControl w:val="0"/>
              <w:overflowPunct/>
              <w:spacing w:after="0"/>
              <w:jc w:val="left"/>
              <w:textAlignment w:val="auto"/>
              <w:rPr>
                <w:rFonts w:ascii="Courier New" w:hAnsi="Courier New" w:cs="Courier New"/>
                <w:color w:val="000000"/>
                <w:sz w:val="16"/>
                <w:szCs w:val="16"/>
                <w:lang w:val="en-US" w:eastAsia="ko-KR"/>
              </w:rPr>
            </w:pPr>
            <w:r w:rsidRPr="0005542F">
              <w:rPr>
                <w:rFonts w:ascii="Courier New" w:hAnsi="Courier New" w:cs="Courier New"/>
                <w:color w:val="000000"/>
                <w:sz w:val="16"/>
                <w:szCs w:val="16"/>
                <w:lang w:val="en-US" w:eastAsia="ko-KR"/>
              </w:rPr>
              <w:t xml:space="preserve">BWP ::= </w:t>
            </w:r>
            <w:r w:rsidRPr="0005542F">
              <w:rPr>
                <w:rFonts w:ascii="Courier New" w:hAnsi="Courier New" w:cs="Courier New"/>
                <w:color w:val="993265"/>
                <w:sz w:val="16"/>
                <w:szCs w:val="16"/>
                <w:lang w:val="en-US" w:eastAsia="ko-KR"/>
              </w:rPr>
              <w:t xml:space="preserve">SEQUENCE </w:t>
            </w:r>
            <w:r w:rsidRPr="0005542F">
              <w:rPr>
                <w:rFonts w:ascii="Courier New" w:hAnsi="Courier New" w:cs="Courier New"/>
                <w:color w:val="000000"/>
                <w:sz w:val="16"/>
                <w:szCs w:val="16"/>
                <w:lang w:val="en-US" w:eastAsia="ko-KR"/>
              </w:rPr>
              <w:t xml:space="preserve">{ </w:t>
            </w:r>
          </w:p>
          <w:p w14:paraId="4453CE60" w14:textId="77777777" w:rsidR="0005542F" w:rsidRPr="0005542F" w:rsidRDefault="0005542F" w:rsidP="0005542F">
            <w:pPr>
              <w:widowControl w:val="0"/>
              <w:overflowPunct/>
              <w:spacing w:after="0"/>
              <w:jc w:val="left"/>
              <w:textAlignment w:val="auto"/>
              <w:rPr>
                <w:rFonts w:ascii="Courier New" w:hAnsi="Courier New" w:cs="Courier New"/>
                <w:color w:val="000000"/>
                <w:sz w:val="16"/>
                <w:szCs w:val="16"/>
                <w:lang w:val="en-US" w:eastAsia="ko-KR"/>
              </w:rPr>
            </w:pPr>
            <w:proofErr w:type="spellStart"/>
            <w:r w:rsidRPr="0005542F">
              <w:rPr>
                <w:rFonts w:ascii="Courier New" w:hAnsi="Courier New" w:cs="Courier New"/>
                <w:color w:val="000000"/>
                <w:sz w:val="16"/>
                <w:szCs w:val="16"/>
                <w:highlight w:val="yellow"/>
                <w:lang w:val="en-US" w:eastAsia="ko-KR"/>
              </w:rPr>
              <w:t>locationAndBandwidth</w:t>
            </w:r>
            <w:proofErr w:type="spellEnd"/>
            <w:r w:rsidRPr="0005542F">
              <w:rPr>
                <w:rFonts w:ascii="Courier New" w:hAnsi="Courier New" w:cs="Courier New"/>
                <w:color w:val="000000"/>
                <w:sz w:val="16"/>
                <w:szCs w:val="16"/>
                <w:lang w:val="en-US" w:eastAsia="ko-KR"/>
              </w:rPr>
              <w:t xml:space="preserve"> </w:t>
            </w:r>
            <w:r w:rsidRPr="0005542F">
              <w:rPr>
                <w:rFonts w:ascii="Courier New" w:hAnsi="Courier New" w:cs="Courier New"/>
                <w:color w:val="993265"/>
                <w:sz w:val="16"/>
                <w:szCs w:val="16"/>
                <w:lang w:val="en-US" w:eastAsia="ko-KR"/>
              </w:rPr>
              <w:t xml:space="preserve">INTEGER </w:t>
            </w:r>
            <w:r w:rsidRPr="0005542F">
              <w:rPr>
                <w:rFonts w:ascii="Courier New" w:hAnsi="Courier New" w:cs="Courier New"/>
                <w:color w:val="000000"/>
                <w:sz w:val="16"/>
                <w:szCs w:val="16"/>
                <w:lang w:val="en-US" w:eastAsia="ko-KR"/>
              </w:rPr>
              <w:t xml:space="preserve">(0..37949), </w:t>
            </w:r>
          </w:p>
          <w:p w14:paraId="5E2102A4" w14:textId="77777777" w:rsidR="0005542F" w:rsidRPr="0005542F" w:rsidRDefault="0005542F" w:rsidP="0005542F">
            <w:pPr>
              <w:widowControl w:val="0"/>
              <w:overflowPunct/>
              <w:spacing w:after="0"/>
              <w:jc w:val="left"/>
              <w:textAlignment w:val="auto"/>
              <w:rPr>
                <w:rFonts w:ascii="Courier New" w:hAnsi="Courier New" w:cs="Courier New"/>
                <w:color w:val="000000"/>
                <w:sz w:val="16"/>
                <w:szCs w:val="16"/>
                <w:lang w:val="en-US" w:eastAsia="ko-KR"/>
              </w:rPr>
            </w:pPr>
            <w:proofErr w:type="spellStart"/>
            <w:r w:rsidRPr="0005542F">
              <w:rPr>
                <w:rFonts w:ascii="Courier New" w:hAnsi="Courier New" w:cs="Courier New"/>
                <w:color w:val="000000"/>
                <w:sz w:val="16"/>
                <w:szCs w:val="16"/>
                <w:lang w:val="en-US" w:eastAsia="ko-KR"/>
              </w:rPr>
              <w:t>subcarrierSpacing</w:t>
            </w:r>
            <w:proofErr w:type="spellEnd"/>
            <w:r w:rsidRPr="0005542F">
              <w:rPr>
                <w:rFonts w:ascii="Courier New" w:hAnsi="Courier New" w:cs="Courier New"/>
                <w:color w:val="000000"/>
                <w:sz w:val="16"/>
                <w:szCs w:val="16"/>
                <w:lang w:val="en-US" w:eastAsia="ko-KR"/>
              </w:rPr>
              <w:t xml:space="preserve"> </w:t>
            </w:r>
            <w:proofErr w:type="spellStart"/>
            <w:r w:rsidRPr="0005542F">
              <w:rPr>
                <w:rFonts w:ascii="Courier New" w:hAnsi="Courier New" w:cs="Courier New"/>
                <w:color w:val="000000"/>
                <w:sz w:val="16"/>
                <w:szCs w:val="16"/>
                <w:lang w:val="en-US" w:eastAsia="ko-KR"/>
              </w:rPr>
              <w:t>SubcarrierSpacing</w:t>
            </w:r>
            <w:proofErr w:type="spellEnd"/>
            <w:r w:rsidRPr="0005542F">
              <w:rPr>
                <w:rFonts w:ascii="Courier New" w:hAnsi="Courier New" w:cs="Courier New"/>
                <w:color w:val="000000"/>
                <w:sz w:val="16"/>
                <w:szCs w:val="16"/>
                <w:lang w:val="en-US" w:eastAsia="ko-KR"/>
              </w:rPr>
              <w:t xml:space="preserve">, </w:t>
            </w:r>
          </w:p>
          <w:p w14:paraId="336F33EE" w14:textId="77777777" w:rsidR="0005542F" w:rsidRPr="0005542F" w:rsidRDefault="0005542F" w:rsidP="0005542F">
            <w:pPr>
              <w:widowControl w:val="0"/>
              <w:overflowPunct/>
              <w:spacing w:after="0"/>
              <w:jc w:val="left"/>
              <w:textAlignment w:val="auto"/>
              <w:rPr>
                <w:rFonts w:ascii="Courier New" w:hAnsi="Courier New" w:cs="Courier New"/>
                <w:color w:val="808080"/>
                <w:sz w:val="16"/>
                <w:szCs w:val="16"/>
                <w:lang w:val="en-US" w:eastAsia="ko-KR"/>
              </w:rPr>
            </w:pPr>
            <w:proofErr w:type="spellStart"/>
            <w:r w:rsidRPr="0005542F">
              <w:rPr>
                <w:rFonts w:ascii="Courier New" w:hAnsi="Courier New" w:cs="Courier New"/>
                <w:color w:val="000000"/>
                <w:sz w:val="16"/>
                <w:szCs w:val="16"/>
                <w:lang w:val="en-US" w:eastAsia="ko-KR"/>
              </w:rPr>
              <w:t>cyclicPrefix</w:t>
            </w:r>
            <w:proofErr w:type="spellEnd"/>
            <w:r w:rsidRPr="0005542F">
              <w:rPr>
                <w:rFonts w:ascii="Courier New" w:hAnsi="Courier New" w:cs="Courier New"/>
                <w:color w:val="000000"/>
                <w:sz w:val="16"/>
                <w:szCs w:val="16"/>
                <w:lang w:val="en-US" w:eastAsia="ko-KR"/>
              </w:rPr>
              <w:t xml:space="preserve"> </w:t>
            </w:r>
            <w:r w:rsidRPr="0005542F">
              <w:rPr>
                <w:rFonts w:ascii="Courier New" w:hAnsi="Courier New" w:cs="Courier New"/>
                <w:color w:val="993265"/>
                <w:sz w:val="16"/>
                <w:szCs w:val="16"/>
                <w:lang w:val="en-US" w:eastAsia="ko-KR"/>
              </w:rPr>
              <w:t xml:space="preserve">ENUMERATED </w:t>
            </w:r>
            <w:r w:rsidRPr="0005542F">
              <w:rPr>
                <w:rFonts w:ascii="Courier New" w:hAnsi="Courier New" w:cs="Courier New"/>
                <w:color w:val="000000"/>
                <w:sz w:val="16"/>
                <w:szCs w:val="16"/>
                <w:lang w:val="en-US" w:eastAsia="ko-KR"/>
              </w:rPr>
              <w:t xml:space="preserve">{ extended } </w:t>
            </w:r>
            <w:r w:rsidRPr="0005542F">
              <w:rPr>
                <w:rFonts w:ascii="Courier New" w:hAnsi="Courier New" w:cs="Courier New"/>
                <w:color w:val="993265"/>
                <w:sz w:val="16"/>
                <w:szCs w:val="16"/>
                <w:lang w:val="en-US" w:eastAsia="ko-KR"/>
              </w:rPr>
              <w:t xml:space="preserve">OPTIONAL </w:t>
            </w:r>
            <w:r w:rsidRPr="0005542F">
              <w:rPr>
                <w:rFonts w:ascii="Courier New" w:hAnsi="Courier New" w:cs="Courier New"/>
                <w:color w:val="808080"/>
                <w:sz w:val="16"/>
                <w:szCs w:val="16"/>
                <w:lang w:val="en-US" w:eastAsia="ko-KR"/>
              </w:rPr>
              <w:t xml:space="preserve">-- Need R </w:t>
            </w:r>
          </w:p>
          <w:p w14:paraId="4C280FF2" w14:textId="77777777" w:rsidR="0005542F" w:rsidRPr="0005542F" w:rsidRDefault="0005542F" w:rsidP="0005542F">
            <w:pPr>
              <w:widowControl w:val="0"/>
              <w:overflowPunct/>
              <w:spacing w:after="0"/>
              <w:jc w:val="left"/>
              <w:textAlignment w:val="auto"/>
              <w:rPr>
                <w:rFonts w:ascii="Courier New" w:hAnsi="Courier New" w:cs="Courier New"/>
                <w:color w:val="000000"/>
                <w:sz w:val="16"/>
                <w:szCs w:val="16"/>
                <w:lang w:val="en-US" w:eastAsia="ko-KR"/>
              </w:rPr>
            </w:pPr>
            <w:r w:rsidRPr="0005542F">
              <w:rPr>
                <w:rFonts w:ascii="Courier New" w:hAnsi="Courier New" w:cs="Courier New"/>
                <w:color w:val="000000"/>
                <w:sz w:val="16"/>
                <w:szCs w:val="16"/>
                <w:lang w:val="en-US" w:eastAsia="ko-KR"/>
              </w:rPr>
              <w:t xml:space="preserve">} </w:t>
            </w:r>
          </w:p>
          <w:p w14:paraId="37F892A1" w14:textId="77777777" w:rsidR="0005542F" w:rsidRPr="0005542F" w:rsidRDefault="0005542F" w:rsidP="0005542F">
            <w:pPr>
              <w:widowControl w:val="0"/>
              <w:overflowPunct/>
              <w:spacing w:after="0"/>
              <w:jc w:val="left"/>
              <w:textAlignment w:val="auto"/>
              <w:rPr>
                <w:rFonts w:ascii="Courier New" w:hAnsi="Courier New" w:cs="Courier New"/>
                <w:color w:val="808080"/>
                <w:sz w:val="16"/>
                <w:szCs w:val="16"/>
                <w:lang w:val="en-US" w:eastAsia="ko-KR"/>
              </w:rPr>
            </w:pPr>
            <w:r w:rsidRPr="0005542F">
              <w:rPr>
                <w:rFonts w:ascii="Courier New" w:hAnsi="Courier New" w:cs="Courier New"/>
                <w:color w:val="808080"/>
                <w:sz w:val="16"/>
                <w:szCs w:val="16"/>
                <w:lang w:val="en-US" w:eastAsia="ko-KR"/>
              </w:rPr>
              <w:t xml:space="preserve">-- TAG-BWP-STOP </w:t>
            </w:r>
          </w:p>
          <w:p w14:paraId="48E194C9" w14:textId="561DEA8D" w:rsidR="0005542F" w:rsidRDefault="0005542F" w:rsidP="0005542F">
            <w:pPr>
              <w:rPr>
                <w:rFonts w:eastAsia="바탕"/>
                <w:szCs w:val="24"/>
              </w:rPr>
            </w:pPr>
            <w:r w:rsidRPr="0005542F">
              <w:rPr>
                <w:rFonts w:ascii="Courier New" w:eastAsia="맑은 고딕" w:hAnsi="Courier New" w:cs="Courier New"/>
                <w:color w:val="808080"/>
                <w:sz w:val="16"/>
                <w:szCs w:val="16"/>
                <w:lang w:val="en-US" w:eastAsia="ko-KR"/>
              </w:rPr>
              <w:t>-- ASN1STOP</w:t>
            </w:r>
          </w:p>
        </w:tc>
      </w:tr>
      <w:tr w:rsidR="0005542F" w14:paraId="1E01BEF5" w14:textId="77777777" w:rsidTr="0005542F">
        <w:tc>
          <w:tcPr>
            <w:tcW w:w="9629" w:type="dxa"/>
          </w:tcPr>
          <w:p w14:paraId="035D1404" w14:textId="77777777" w:rsidR="0005542F" w:rsidRDefault="0005542F" w:rsidP="0005542F">
            <w:pPr>
              <w:pStyle w:val="Default"/>
              <w:rPr>
                <w:sz w:val="18"/>
                <w:szCs w:val="18"/>
              </w:rPr>
            </w:pPr>
            <w:proofErr w:type="spellStart"/>
            <w:r w:rsidRPr="0005542F">
              <w:rPr>
                <w:b/>
                <w:bCs/>
                <w:i/>
                <w:iCs/>
                <w:sz w:val="18"/>
                <w:szCs w:val="18"/>
                <w:highlight w:val="yellow"/>
              </w:rPr>
              <w:t>locationAndBandwidth</w:t>
            </w:r>
            <w:proofErr w:type="spellEnd"/>
            <w:r>
              <w:rPr>
                <w:b/>
                <w:bCs/>
                <w:i/>
                <w:iCs/>
                <w:sz w:val="18"/>
                <w:szCs w:val="18"/>
              </w:rPr>
              <w:t xml:space="preserve"> </w:t>
            </w:r>
          </w:p>
          <w:p w14:paraId="2EF23C58" w14:textId="313E17C4" w:rsidR="0005542F" w:rsidRDefault="0005542F" w:rsidP="0005542F">
            <w:pPr>
              <w:rPr>
                <w:b/>
                <w:bCs/>
                <w:i/>
                <w:iCs/>
                <w:sz w:val="20"/>
              </w:rPr>
            </w:pPr>
            <w:r w:rsidRPr="0005542F">
              <w:rPr>
                <w:sz w:val="18"/>
                <w:szCs w:val="18"/>
                <w:highlight w:val="yellow"/>
              </w:rPr>
              <w:t>Frequency domain location and bandwidth of this bandwidth part</w:t>
            </w:r>
            <w:r>
              <w:rPr>
                <w:sz w:val="18"/>
                <w:szCs w:val="18"/>
              </w:rPr>
              <w:t xml:space="preserve">. The value of the field shall be interpreted as resource indicator value (RIV) as defined TS 38.214 [19] with assumptions as described in TS 38.213 [13], clause 12, i.e. setting </w:t>
            </w:r>
            <w:proofErr w:type="spellStart"/>
            <w:r>
              <w:rPr>
                <w:sz w:val="18"/>
                <w:szCs w:val="18"/>
              </w:rPr>
              <w:t>N</w:t>
            </w:r>
            <w:r w:rsidRPr="0005542F">
              <w:rPr>
                <w:sz w:val="18"/>
                <w:szCs w:val="18"/>
                <w:vertAlign w:val="superscript"/>
              </w:rPr>
              <w:t>size</w:t>
            </w:r>
            <w:r w:rsidRPr="0005542F">
              <w:rPr>
                <w:sz w:val="18"/>
                <w:szCs w:val="18"/>
                <w:vertAlign w:val="subscript"/>
              </w:rPr>
              <w:t>BWP</w:t>
            </w:r>
            <w:proofErr w:type="spellEnd"/>
            <w:r>
              <w:rPr>
                <w:sz w:val="18"/>
                <w:szCs w:val="18"/>
              </w:rPr>
              <w:t xml:space="preserve"> =275. The first PRB is a PRB determined by </w:t>
            </w:r>
            <w:proofErr w:type="spellStart"/>
            <w:r>
              <w:rPr>
                <w:i/>
                <w:iCs/>
                <w:sz w:val="18"/>
                <w:szCs w:val="18"/>
              </w:rPr>
              <w:t>subcarrierSpacing</w:t>
            </w:r>
            <w:proofErr w:type="spellEnd"/>
            <w:r>
              <w:rPr>
                <w:i/>
                <w:iCs/>
                <w:sz w:val="18"/>
                <w:szCs w:val="18"/>
              </w:rPr>
              <w:t xml:space="preserve"> </w:t>
            </w:r>
            <w:r>
              <w:rPr>
                <w:sz w:val="18"/>
                <w:szCs w:val="18"/>
              </w:rPr>
              <w:t xml:space="preserve">of this BWP and </w:t>
            </w:r>
            <w:proofErr w:type="spellStart"/>
            <w:r>
              <w:rPr>
                <w:i/>
                <w:iCs/>
                <w:sz w:val="18"/>
                <w:szCs w:val="18"/>
              </w:rPr>
              <w:t>offsetToCarrier</w:t>
            </w:r>
            <w:proofErr w:type="spellEnd"/>
            <w:r>
              <w:rPr>
                <w:i/>
                <w:iCs/>
                <w:sz w:val="18"/>
                <w:szCs w:val="18"/>
              </w:rPr>
              <w:t xml:space="preserve"> </w:t>
            </w:r>
            <w:r>
              <w:rPr>
                <w:sz w:val="18"/>
                <w:szCs w:val="18"/>
              </w:rPr>
              <w:t xml:space="preserve">(configured in </w:t>
            </w:r>
            <w:r>
              <w:rPr>
                <w:i/>
                <w:iCs/>
                <w:sz w:val="18"/>
                <w:szCs w:val="18"/>
              </w:rPr>
              <w:t>SCS-</w:t>
            </w:r>
            <w:proofErr w:type="spellStart"/>
            <w:r>
              <w:rPr>
                <w:i/>
                <w:iCs/>
                <w:sz w:val="18"/>
                <w:szCs w:val="18"/>
              </w:rPr>
              <w:t>SpecificCarrier</w:t>
            </w:r>
            <w:proofErr w:type="spellEnd"/>
            <w:r>
              <w:rPr>
                <w:i/>
                <w:iCs/>
                <w:sz w:val="18"/>
                <w:szCs w:val="18"/>
              </w:rPr>
              <w:t xml:space="preserve"> </w:t>
            </w:r>
            <w:r>
              <w:rPr>
                <w:sz w:val="18"/>
                <w:szCs w:val="18"/>
              </w:rPr>
              <w:t xml:space="preserve">contained within </w:t>
            </w:r>
            <w:proofErr w:type="spellStart"/>
            <w:r>
              <w:rPr>
                <w:i/>
                <w:iCs/>
                <w:sz w:val="18"/>
                <w:szCs w:val="18"/>
              </w:rPr>
              <w:t>FrequencyInfoDL</w:t>
            </w:r>
            <w:proofErr w:type="spellEnd"/>
            <w:r>
              <w:rPr>
                <w:i/>
                <w:iCs/>
                <w:sz w:val="18"/>
                <w:szCs w:val="18"/>
              </w:rPr>
              <w:t xml:space="preserve"> </w:t>
            </w:r>
            <w:r>
              <w:rPr>
                <w:sz w:val="18"/>
                <w:szCs w:val="18"/>
              </w:rPr>
              <w:t xml:space="preserve">/ </w:t>
            </w:r>
            <w:proofErr w:type="spellStart"/>
            <w:r>
              <w:rPr>
                <w:i/>
                <w:iCs/>
                <w:sz w:val="18"/>
                <w:szCs w:val="18"/>
              </w:rPr>
              <w:t>FrequencyInfoUL</w:t>
            </w:r>
            <w:proofErr w:type="spellEnd"/>
            <w:r>
              <w:rPr>
                <w:i/>
                <w:iCs/>
                <w:sz w:val="18"/>
                <w:szCs w:val="18"/>
              </w:rPr>
              <w:t xml:space="preserve"> </w:t>
            </w:r>
            <w:r>
              <w:rPr>
                <w:sz w:val="18"/>
                <w:szCs w:val="18"/>
              </w:rPr>
              <w:t xml:space="preserve">/ </w:t>
            </w:r>
            <w:proofErr w:type="spellStart"/>
            <w:r>
              <w:rPr>
                <w:i/>
                <w:iCs/>
                <w:sz w:val="18"/>
                <w:szCs w:val="18"/>
              </w:rPr>
              <w:t>FrequencyInfoUL</w:t>
            </w:r>
            <w:proofErr w:type="spellEnd"/>
            <w:r>
              <w:rPr>
                <w:i/>
                <w:iCs/>
                <w:sz w:val="18"/>
                <w:szCs w:val="18"/>
              </w:rPr>
              <w:t xml:space="preserve">-SIB </w:t>
            </w:r>
            <w:r>
              <w:rPr>
                <w:sz w:val="18"/>
                <w:szCs w:val="18"/>
              </w:rPr>
              <w:t xml:space="preserve">/ </w:t>
            </w:r>
            <w:proofErr w:type="spellStart"/>
            <w:r>
              <w:rPr>
                <w:i/>
                <w:iCs/>
                <w:sz w:val="18"/>
                <w:szCs w:val="18"/>
              </w:rPr>
              <w:t>FrequencyInfoDL</w:t>
            </w:r>
            <w:proofErr w:type="spellEnd"/>
            <w:r>
              <w:rPr>
                <w:i/>
                <w:iCs/>
                <w:sz w:val="18"/>
                <w:szCs w:val="18"/>
              </w:rPr>
              <w:t xml:space="preserve">-SIB </w:t>
            </w:r>
            <w:r>
              <w:rPr>
                <w:sz w:val="18"/>
                <w:szCs w:val="18"/>
              </w:rPr>
              <w:t xml:space="preserve">within </w:t>
            </w:r>
            <w:proofErr w:type="spellStart"/>
            <w:r>
              <w:rPr>
                <w:i/>
                <w:iCs/>
                <w:sz w:val="18"/>
                <w:szCs w:val="18"/>
              </w:rPr>
              <w:t>ServingCellConfigCommon</w:t>
            </w:r>
            <w:proofErr w:type="spellEnd"/>
            <w:r>
              <w:rPr>
                <w:i/>
                <w:iCs/>
                <w:sz w:val="18"/>
                <w:szCs w:val="18"/>
              </w:rPr>
              <w:t xml:space="preserve"> </w:t>
            </w:r>
            <w:r>
              <w:rPr>
                <w:sz w:val="18"/>
                <w:szCs w:val="18"/>
              </w:rPr>
              <w:t xml:space="preserve">/ </w:t>
            </w:r>
            <w:proofErr w:type="spellStart"/>
            <w:r>
              <w:rPr>
                <w:i/>
                <w:iCs/>
                <w:sz w:val="18"/>
                <w:szCs w:val="18"/>
              </w:rPr>
              <w:t>ServingCellConfigCommonSIB</w:t>
            </w:r>
            <w:proofErr w:type="spellEnd"/>
            <w:r>
              <w:rPr>
                <w:sz w:val="18"/>
                <w:szCs w:val="18"/>
              </w:rPr>
              <w:t xml:space="preserve">) corresponding to this subcarrier spacing. </w:t>
            </w:r>
            <w:r w:rsidRPr="0005542F">
              <w:rPr>
                <w:sz w:val="18"/>
                <w:szCs w:val="18"/>
                <w:highlight w:val="yellow"/>
              </w:rPr>
              <w:t>In case of TDD</w:t>
            </w:r>
            <w:r>
              <w:rPr>
                <w:sz w:val="18"/>
                <w:szCs w:val="18"/>
              </w:rPr>
              <w:t xml:space="preserve">, </w:t>
            </w:r>
            <w:r w:rsidRPr="0005542F">
              <w:rPr>
                <w:sz w:val="18"/>
                <w:szCs w:val="18"/>
                <w:highlight w:val="yellow"/>
              </w:rPr>
              <w:t xml:space="preserve">a BWP-pair (UL BWP and DL BWP with the same </w:t>
            </w:r>
            <w:proofErr w:type="spellStart"/>
            <w:r w:rsidRPr="0005542F">
              <w:rPr>
                <w:i/>
                <w:iCs/>
                <w:sz w:val="18"/>
                <w:szCs w:val="18"/>
                <w:highlight w:val="yellow"/>
              </w:rPr>
              <w:t>bwp</w:t>
            </w:r>
            <w:proofErr w:type="spellEnd"/>
            <w:r w:rsidRPr="0005542F">
              <w:rPr>
                <w:i/>
                <w:iCs/>
                <w:sz w:val="18"/>
                <w:szCs w:val="18"/>
                <w:highlight w:val="yellow"/>
              </w:rPr>
              <w:t>-Id</w:t>
            </w:r>
            <w:r w:rsidRPr="0005542F">
              <w:rPr>
                <w:sz w:val="18"/>
                <w:szCs w:val="18"/>
                <w:highlight w:val="yellow"/>
              </w:rPr>
              <w:t xml:space="preserve">) must have the same </w:t>
            </w:r>
            <w:proofErr w:type="spellStart"/>
            <w:r w:rsidRPr="0005542F">
              <w:rPr>
                <w:sz w:val="18"/>
                <w:szCs w:val="18"/>
                <w:highlight w:val="yellow"/>
              </w:rPr>
              <w:t>center</w:t>
            </w:r>
            <w:proofErr w:type="spellEnd"/>
            <w:r w:rsidRPr="0005542F">
              <w:rPr>
                <w:sz w:val="18"/>
                <w:szCs w:val="18"/>
                <w:highlight w:val="yellow"/>
              </w:rPr>
              <w:t xml:space="preserve"> frequency (see TS 38.213 [13], clause 12)</w:t>
            </w:r>
            <w:r>
              <w:rPr>
                <w:sz w:val="18"/>
                <w:szCs w:val="18"/>
              </w:rPr>
              <w:t xml:space="preserve"> </w:t>
            </w:r>
          </w:p>
        </w:tc>
      </w:tr>
      <w:tr w:rsidR="00EF7663" w14:paraId="51827FB4" w14:textId="77777777" w:rsidTr="00EF7663">
        <w:tc>
          <w:tcPr>
            <w:tcW w:w="9629" w:type="dxa"/>
          </w:tcPr>
          <w:p w14:paraId="78ADA499" w14:textId="38906A55" w:rsidR="00EF7663" w:rsidRPr="00E933BC" w:rsidRDefault="00EF7663" w:rsidP="009E226E">
            <w:pPr>
              <w:rPr>
                <w:rFonts w:eastAsiaTheme="minorEastAsia"/>
                <w:b/>
                <w:i/>
                <w:sz w:val="20"/>
                <w:lang w:eastAsia="ko-KR"/>
              </w:rPr>
            </w:pPr>
            <w:r w:rsidRPr="00E933BC">
              <w:rPr>
                <w:rFonts w:eastAsiaTheme="minorEastAsia" w:hint="eastAsia"/>
                <w:b/>
                <w:i/>
                <w:sz w:val="20"/>
                <w:lang w:eastAsia="ko-KR"/>
              </w:rPr>
              <w:t>TS38.213</w:t>
            </w:r>
          </w:p>
          <w:p w14:paraId="45B1CFED" w14:textId="52E3652F" w:rsidR="00EF7663" w:rsidRDefault="00EF7663" w:rsidP="009E226E">
            <w:pPr>
              <w:rPr>
                <w:rFonts w:eastAsia="바탕"/>
                <w:szCs w:val="24"/>
              </w:rPr>
            </w:pPr>
            <w:r>
              <w:rPr>
                <w:sz w:val="20"/>
              </w:rPr>
              <w:t xml:space="preserve">For unpaired spectrum operation, </w:t>
            </w:r>
            <w:r w:rsidRPr="00E933BC">
              <w:rPr>
                <w:sz w:val="20"/>
                <w:highlight w:val="yellow"/>
              </w:rPr>
              <w:t xml:space="preserve">a UE does not expect to receive a configuration where the </w:t>
            </w:r>
            <w:proofErr w:type="spellStart"/>
            <w:r w:rsidRPr="00E933BC">
              <w:rPr>
                <w:sz w:val="20"/>
                <w:highlight w:val="yellow"/>
              </w:rPr>
              <w:t>center</w:t>
            </w:r>
            <w:proofErr w:type="spellEnd"/>
            <w:r w:rsidRPr="00E933BC">
              <w:rPr>
                <w:sz w:val="20"/>
                <w:highlight w:val="yellow"/>
              </w:rPr>
              <w:t xml:space="preserve"> frequency for a DL BWP is different than the </w:t>
            </w:r>
            <w:proofErr w:type="spellStart"/>
            <w:r w:rsidRPr="00E933BC">
              <w:rPr>
                <w:sz w:val="20"/>
                <w:highlight w:val="yellow"/>
              </w:rPr>
              <w:t>center</w:t>
            </w:r>
            <w:proofErr w:type="spellEnd"/>
            <w:r w:rsidRPr="00E933BC">
              <w:rPr>
                <w:sz w:val="20"/>
                <w:highlight w:val="yellow"/>
              </w:rPr>
              <w:t xml:space="preserve"> frequency for an UL BWP when the </w:t>
            </w:r>
            <w:r w:rsidRPr="00E933BC">
              <w:rPr>
                <w:i/>
                <w:iCs/>
                <w:sz w:val="20"/>
                <w:highlight w:val="yellow"/>
              </w:rPr>
              <w:t xml:space="preserve">BWP-Id </w:t>
            </w:r>
            <w:r w:rsidRPr="00E933BC">
              <w:rPr>
                <w:sz w:val="20"/>
                <w:highlight w:val="yellow"/>
              </w:rPr>
              <w:t xml:space="preserve">of the DL BWP is same as the </w:t>
            </w:r>
            <w:r w:rsidRPr="00E933BC">
              <w:rPr>
                <w:i/>
                <w:iCs/>
                <w:sz w:val="20"/>
                <w:highlight w:val="yellow"/>
              </w:rPr>
              <w:t xml:space="preserve">BWP-Id </w:t>
            </w:r>
            <w:r w:rsidRPr="00E933BC">
              <w:rPr>
                <w:sz w:val="20"/>
                <w:highlight w:val="yellow"/>
              </w:rPr>
              <w:t>of the UL BWP.</w:t>
            </w:r>
          </w:p>
        </w:tc>
      </w:tr>
    </w:tbl>
    <w:p w14:paraId="112F0F43" w14:textId="77777777" w:rsidR="00B76194" w:rsidRDefault="00B76194" w:rsidP="009E226E">
      <w:pPr>
        <w:rPr>
          <w:rFonts w:eastAsia="바탕"/>
          <w:szCs w:val="24"/>
          <w:lang w:eastAsia="ko-KR"/>
        </w:rPr>
      </w:pPr>
    </w:p>
    <w:p w14:paraId="6216ED23" w14:textId="57AC73F2" w:rsidR="005D5AB5" w:rsidRDefault="005D5AB5" w:rsidP="009E226E">
      <w:pPr>
        <w:rPr>
          <w:rFonts w:eastAsia="바탕"/>
          <w:szCs w:val="24"/>
          <w:lang w:eastAsia="ko-KR"/>
        </w:rPr>
      </w:pPr>
      <w:r>
        <w:rPr>
          <w:rFonts w:eastAsia="바탕"/>
          <w:szCs w:val="24"/>
        </w:rPr>
        <w:t xml:space="preserve">Even though there is no exact definition of </w:t>
      </w:r>
      <w:proofErr w:type="spellStart"/>
      <w:r>
        <w:rPr>
          <w:rFonts w:eastAsia="바탕"/>
          <w:szCs w:val="24"/>
        </w:rPr>
        <w:t>center</w:t>
      </w:r>
      <w:proofErr w:type="spellEnd"/>
      <w:r>
        <w:rPr>
          <w:rFonts w:eastAsia="바탕"/>
          <w:szCs w:val="24"/>
        </w:rPr>
        <w:t xml:space="preserve"> frequency of BWP in current specification for TDD unpaired spectrum, </w:t>
      </w:r>
      <w:r w:rsidRPr="005D5AB5">
        <w:rPr>
          <w:rFonts w:eastAsia="바탕"/>
          <w:b/>
          <w:szCs w:val="24"/>
        </w:rPr>
        <w:t xml:space="preserve">middle of configured BW for a BWP can be assumed as a </w:t>
      </w:r>
      <w:proofErr w:type="spellStart"/>
      <w:r w:rsidRPr="005D5AB5">
        <w:rPr>
          <w:rFonts w:eastAsia="바탕"/>
          <w:b/>
          <w:szCs w:val="24"/>
        </w:rPr>
        <w:t>center</w:t>
      </w:r>
      <w:proofErr w:type="spellEnd"/>
      <w:r w:rsidRPr="005D5AB5">
        <w:rPr>
          <w:rFonts w:eastAsia="바탕"/>
          <w:b/>
          <w:szCs w:val="24"/>
        </w:rPr>
        <w:t xml:space="preserve"> frequency for a BWP</w:t>
      </w:r>
      <w:r w:rsidR="007F5D92">
        <w:rPr>
          <w:rFonts w:eastAsia="바탕"/>
          <w:b/>
          <w:szCs w:val="24"/>
        </w:rPr>
        <w:t xml:space="preserve"> </w:t>
      </w:r>
      <w:r w:rsidR="007F5D92" w:rsidRPr="007F5D92">
        <w:rPr>
          <w:rFonts w:eastAsia="바탕"/>
          <w:szCs w:val="24"/>
        </w:rPr>
        <w:t>as seen in Figure 2 (a)</w:t>
      </w:r>
      <w:r>
        <w:rPr>
          <w:rFonts w:eastAsia="바탕"/>
          <w:szCs w:val="24"/>
        </w:rPr>
        <w:t>. In this sense, it seems the term ‘</w:t>
      </w:r>
      <w:proofErr w:type="spellStart"/>
      <w:r>
        <w:rPr>
          <w:rFonts w:eastAsia="바탕"/>
          <w:szCs w:val="24"/>
        </w:rPr>
        <w:t>center</w:t>
      </w:r>
      <w:proofErr w:type="spellEnd"/>
      <w:r>
        <w:rPr>
          <w:rFonts w:eastAsia="바탕"/>
          <w:szCs w:val="24"/>
        </w:rPr>
        <w:t xml:space="preserve"> frequency for a DL BWP’ and ‘</w:t>
      </w:r>
      <w:proofErr w:type="spellStart"/>
      <w:r>
        <w:rPr>
          <w:rFonts w:eastAsia="바탕"/>
          <w:szCs w:val="24"/>
        </w:rPr>
        <w:t>center</w:t>
      </w:r>
      <w:proofErr w:type="spellEnd"/>
      <w:r>
        <w:rPr>
          <w:rFonts w:eastAsia="바탕"/>
          <w:szCs w:val="24"/>
        </w:rPr>
        <w:t xml:space="preserve"> frequency for an UL BWP’ are used in TS38.331 and TS38.213</w:t>
      </w:r>
    </w:p>
    <w:p w14:paraId="4738C564" w14:textId="1E9151B0" w:rsidR="00EF7663" w:rsidRDefault="001E254D" w:rsidP="009E226E">
      <w:pPr>
        <w:rPr>
          <w:rFonts w:eastAsia="바탕"/>
          <w:szCs w:val="24"/>
          <w:lang w:eastAsia="ko-KR"/>
        </w:rPr>
      </w:pPr>
      <w:r>
        <w:rPr>
          <w:rFonts w:eastAsia="바탕"/>
          <w:szCs w:val="24"/>
          <w:lang w:eastAsia="ko-KR"/>
        </w:rPr>
        <w:t>However</w:t>
      </w:r>
      <w:r w:rsidR="00A94371">
        <w:rPr>
          <w:rFonts w:eastAsia="바탕" w:hint="eastAsia"/>
          <w:szCs w:val="24"/>
          <w:lang w:eastAsia="ko-KR"/>
        </w:rPr>
        <w:t xml:space="preserve">, </w:t>
      </w:r>
      <w:r w:rsidR="00A94371" w:rsidRPr="009F7F2A">
        <w:rPr>
          <w:rFonts w:eastAsia="바탕" w:hint="eastAsia"/>
          <w:b/>
          <w:szCs w:val="24"/>
          <w:lang w:eastAsia="ko-KR"/>
        </w:rPr>
        <w:t xml:space="preserve">in SBFD case, </w:t>
      </w:r>
      <w:r w:rsidR="00A94371" w:rsidRPr="009F7F2A">
        <w:rPr>
          <w:rFonts w:eastAsia="바탕"/>
          <w:b/>
          <w:szCs w:val="24"/>
          <w:lang w:eastAsia="ko-KR"/>
        </w:rPr>
        <w:t>a meaning</w:t>
      </w:r>
      <w:r w:rsidR="00A94371" w:rsidRPr="009F7F2A">
        <w:rPr>
          <w:rFonts w:eastAsia="바탕" w:hint="eastAsia"/>
          <w:b/>
          <w:szCs w:val="24"/>
          <w:lang w:eastAsia="ko-KR"/>
        </w:rPr>
        <w:t xml:space="preserve"> </w:t>
      </w:r>
      <w:r w:rsidR="00A94371" w:rsidRPr="009F7F2A">
        <w:rPr>
          <w:rFonts w:eastAsia="바탕"/>
          <w:b/>
          <w:szCs w:val="24"/>
          <w:lang w:eastAsia="ko-KR"/>
        </w:rPr>
        <w:t xml:space="preserve">of </w:t>
      </w:r>
      <w:proofErr w:type="spellStart"/>
      <w:r w:rsidR="00A94371" w:rsidRPr="009F7F2A">
        <w:rPr>
          <w:rFonts w:eastAsia="바탕"/>
          <w:b/>
          <w:szCs w:val="24"/>
          <w:lang w:eastAsia="ko-KR"/>
        </w:rPr>
        <w:t>center</w:t>
      </w:r>
      <w:proofErr w:type="spellEnd"/>
      <w:r w:rsidR="00A94371" w:rsidRPr="009F7F2A">
        <w:rPr>
          <w:rFonts w:eastAsia="바탕"/>
          <w:b/>
          <w:szCs w:val="24"/>
          <w:lang w:eastAsia="ko-KR"/>
        </w:rPr>
        <w:t xml:space="preserve"> frequency for a BWP s</w:t>
      </w:r>
      <w:r w:rsidRPr="009F7F2A">
        <w:rPr>
          <w:rFonts w:eastAsia="바탕"/>
          <w:b/>
          <w:szCs w:val="24"/>
          <w:lang w:eastAsia="ko-KR"/>
        </w:rPr>
        <w:t>eems ambiguous.</w:t>
      </w:r>
      <w:r>
        <w:rPr>
          <w:rFonts w:eastAsia="바탕"/>
          <w:szCs w:val="24"/>
          <w:lang w:eastAsia="ko-KR"/>
        </w:rPr>
        <w:t xml:space="preserve"> For example, in case of {DUD} pattern, </w:t>
      </w:r>
      <w:r w:rsidR="005D5AB5">
        <w:rPr>
          <w:rFonts w:eastAsia="바탕"/>
          <w:szCs w:val="24"/>
          <w:lang w:eastAsia="ko-KR"/>
        </w:rPr>
        <w:t xml:space="preserve">when two groups of DL </w:t>
      </w:r>
      <w:proofErr w:type="spellStart"/>
      <w:r w:rsidR="005D5AB5">
        <w:rPr>
          <w:rFonts w:eastAsia="바탕"/>
          <w:szCs w:val="24"/>
          <w:lang w:eastAsia="ko-KR"/>
        </w:rPr>
        <w:t>subbands</w:t>
      </w:r>
      <w:proofErr w:type="spellEnd"/>
      <w:r w:rsidR="005D5AB5">
        <w:rPr>
          <w:rFonts w:eastAsia="바탕"/>
          <w:szCs w:val="24"/>
          <w:lang w:eastAsia="ko-KR"/>
        </w:rPr>
        <w:t xml:space="preserve"> are configure</w:t>
      </w:r>
      <w:r w:rsidR="00037668">
        <w:rPr>
          <w:rFonts w:eastAsia="바탕"/>
          <w:szCs w:val="24"/>
          <w:lang w:eastAsia="ko-KR"/>
        </w:rPr>
        <w:t>d</w:t>
      </w:r>
      <w:r w:rsidR="005D5AB5">
        <w:rPr>
          <w:rFonts w:eastAsia="바탕"/>
          <w:szCs w:val="24"/>
          <w:lang w:eastAsia="ko-KR"/>
        </w:rPr>
        <w:t xml:space="preserve">, there is no reference bandwidth to determine </w:t>
      </w:r>
      <w:proofErr w:type="spellStart"/>
      <w:r w:rsidR="005D5AB5">
        <w:rPr>
          <w:rFonts w:eastAsia="바탕"/>
          <w:szCs w:val="24"/>
          <w:lang w:eastAsia="ko-KR"/>
        </w:rPr>
        <w:t>center</w:t>
      </w:r>
      <w:proofErr w:type="spellEnd"/>
      <w:r w:rsidR="005D5AB5">
        <w:rPr>
          <w:rFonts w:eastAsia="바탕"/>
          <w:szCs w:val="24"/>
          <w:lang w:eastAsia="ko-KR"/>
        </w:rPr>
        <w:t xml:space="preserve"> frequency of BW for DL BWP as seen in Figure 2 (c). </w:t>
      </w:r>
      <w:r w:rsidR="007F5D92">
        <w:rPr>
          <w:rFonts w:eastAsia="바탕"/>
          <w:szCs w:val="24"/>
          <w:lang w:eastAsia="ko-KR"/>
        </w:rPr>
        <w:t xml:space="preserve">One possible understanding is that middle of the lowest PRB of a group of DL </w:t>
      </w:r>
      <w:proofErr w:type="spellStart"/>
      <w:r w:rsidR="007F5D92">
        <w:rPr>
          <w:rFonts w:eastAsia="바탕"/>
          <w:szCs w:val="24"/>
          <w:lang w:eastAsia="ko-KR"/>
        </w:rPr>
        <w:t>subband</w:t>
      </w:r>
      <w:proofErr w:type="spellEnd"/>
      <w:r w:rsidR="007F5D92">
        <w:rPr>
          <w:rFonts w:eastAsia="바탕"/>
          <w:szCs w:val="24"/>
          <w:lang w:eastAsia="ko-KR"/>
        </w:rPr>
        <w:t xml:space="preserve"> with lower frequency and the highest PRB of the other group of DL </w:t>
      </w:r>
      <w:proofErr w:type="spellStart"/>
      <w:r w:rsidR="007F5D92">
        <w:rPr>
          <w:rFonts w:eastAsia="바탕"/>
          <w:szCs w:val="24"/>
          <w:lang w:eastAsia="ko-KR"/>
        </w:rPr>
        <w:t>subbands</w:t>
      </w:r>
      <w:proofErr w:type="spellEnd"/>
      <w:r w:rsidR="007F5D92">
        <w:rPr>
          <w:rFonts w:eastAsia="바탕"/>
          <w:szCs w:val="24"/>
          <w:lang w:eastAsia="ko-KR"/>
        </w:rPr>
        <w:t xml:space="preserve"> with higher frequency can be determined as </w:t>
      </w:r>
      <w:proofErr w:type="spellStart"/>
      <w:r w:rsidR="007F5D92">
        <w:rPr>
          <w:rFonts w:eastAsia="바탕"/>
          <w:szCs w:val="24"/>
          <w:lang w:eastAsia="ko-KR"/>
        </w:rPr>
        <w:t>center</w:t>
      </w:r>
      <w:proofErr w:type="spellEnd"/>
      <w:r w:rsidR="007F5D92">
        <w:rPr>
          <w:rFonts w:eastAsia="바탕"/>
          <w:szCs w:val="24"/>
          <w:lang w:eastAsia="ko-KR"/>
        </w:rPr>
        <w:t xml:space="preserve"> frequency of BWP.</w:t>
      </w:r>
      <w:r w:rsidR="00CB5C9F">
        <w:rPr>
          <w:rFonts w:eastAsia="바탕" w:hint="eastAsia"/>
          <w:szCs w:val="24"/>
          <w:lang w:eastAsia="ko-KR"/>
        </w:rPr>
        <w:t xml:space="preserve"> </w:t>
      </w:r>
      <w:r w:rsidR="00CB5C9F">
        <w:rPr>
          <w:rFonts w:eastAsia="바탕"/>
          <w:szCs w:val="24"/>
          <w:lang w:eastAsia="ko-KR"/>
        </w:rPr>
        <w:t xml:space="preserve">On the other hand, in case of {DU} pattern, assumption of the </w:t>
      </w:r>
      <w:proofErr w:type="spellStart"/>
      <w:r w:rsidR="00CB5C9F">
        <w:rPr>
          <w:rFonts w:eastAsia="바탕"/>
          <w:szCs w:val="24"/>
          <w:lang w:eastAsia="ko-KR"/>
        </w:rPr>
        <w:t>center</w:t>
      </w:r>
      <w:proofErr w:type="spellEnd"/>
      <w:r w:rsidR="00CB5C9F">
        <w:rPr>
          <w:rFonts w:eastAsia="바탕"/>
          <w:szCs w:val="24"/>
          <w:lang w:eastAsia="ko-KR"/>
        </w:rPr>
        <w:t xml:space="preserve"> frequency of BWP </w:t>
      </w:r>
      <w:r w:rsidR="009F7F2A">
        <w:rPr>
          <w:rFonts w:eastAsia="바탕"/>
          <w:szCs w:val="24"/>
          <w:lang w:eastAsia="ko-KR"/>
        </w:rPr>
        <w:t xml:space="preserve">for half duplex case can be used for SBFD operation with {DU} pattern as seen in Figure 2 (e). </w:t>
      </w:r>
    </w:p>
    <w:p w14:paraId="5737E222" w14:textId="230214DD" w:rsidR="009F7F2A" w:rsidRDefault="009F7F2A" w:rsidP="009E226E">
      <w:pPr>
        <w:rPr>
          <w:rFonts w:eastAsia="바탕"/>
          <w:szCs w:val="24"/>
          <w:lang w:eastAsia="ko-KR"/>
        </w:rPr>
      </w:pPr>
      <w:r>
        <w:rPr>
          <w:rFonts w:eastAsia="바탕"/>
          <w:szCs w:val="24"/>
          <w:lang w:eastAsia="ko-KR"/>
        </w:rPr>
        <w:t xml:space="preserve">When BWP is used for both half duplex and SBFD operation, it can be considered that the </w:t>
      </w:r>
      <w:proofErr w:type="spellStart"/>
      <w:r>
        <w:rPr>
          <w:rFonts w:eastAsia="바탕"/>
          <w:szCs w:val="24"/>
          <w:lang w:eastAsia="ko-KR"/>
        </w:rPr>
        <w:t>center</w:t>
      </w:r>
      <w:proofErr w:type="spellEnd"/>
      <w:r>
        <w:rPr>
          <w:rFonts w:eastAsia="바탕"/>
          <w:szCs w:val="24"/>
          <w:lang w:eastAsia="ko-KR"/>
        </w:rPr>
        <w:t xml:space="preserve"> frequency of BWP can be same as the </w:t>
      </w:r>
      <w:proofErr w:type="spellStart"/>
      <w:r>
        <w:rPr>
          <w:rFonts w:eastAsia="바탕"/>
          <w:szCs w:val="24"/>
          <w:lang w:eastAsia="ko-KR"/>
        </w:rPr>
        <w:t>center</w:t>
      </w:r>
      <w:proofErr w:type="spellEnd"/>
      <w:r>
        <w:rPr>
          <w:rFonts w:eastAsia="바탕"/>
          <w:szCs w:val="24"/>
          <w:lang w:eastAsia="ko-KR"/>
        </w:rPr>
        <w:t xml:space="preserve"> of BWP for half duplex. But, when {DU} pattern is used for SBFD operation, it seems hard to apply the same </w:t>
      </w:r>
      <w:proofErr w:type="spellStart"/>
      <w:r>
        <w:rPr>
          <w:rFonts w:eastAsia="바탕"/>
          <w:szCs w:val="24"/>
          <w:lang w:eastAsia="ko-KR"/>
        </w:rPr>
        <w:t>center</w:t>
      </w:r>
      <w:proofErr w:type="spellEnd"/>
      <w:r>
        <w:rPr>
          <w:rFonts w:eastAsia="바탕"/>
          <w:szCs w:val="24"/>
          <w:lang w:eastAsia="ko-KR"/>
        </w:rPr>
        <w:t xml:space="preserve"> of BWP for both half duplex and SBFD operation because the middle of BW for DL </w:t>
      </w:r>
      <w:proofErr w:type="spellStart"/>
      <w:r>
        <w:rPr>
          <w:rFonts w:eastAsia="바탕"/>
          <w:szCs w:val="24"/>
          <w:lang w:eastAsia="ko-KR"/>
        </w:rPr>
        <w:t>subband</w:t>
      </w:r>
      <w:proofErr w:type="spellEnd"/>
      <w:r>
        <w:rPr>
          <w:rFonts w:eastAsia="바탕"/>
          <w:szCs w:val="24"/>
          <w:lang w:eastAsia="ko-KR"/>
        </w:rPr>
        <w:t xml:space="preserve"> for SBFD operation and the middle of BW for UL </w:t>
      </w:r>
      <w:proofErr w:type="spellStart"/>
      <w:r>
        <w:rPr>
          <w:rFonts w:eastAsia="바탕"/>
          <w:szCs w:val="24"/>
          <w:lang w:eastAsia="ko-KR"/>
        </w:rPr>
        <w:t>subband</w:t>
      </w:r>
      <w:proofErr w:type="spellEnd"/>
      <w:r>
        <w:rPr>
          <w:rFonts w:eastAsia="바탕"/>
          <w:szCs w:val="24"/>
          <w:lang w:eastAsia="ko-KR"/>
        </w:rPr>
        <w:t xml:space="preserve"> for SBFD operation are not same as the middle of BW for half duplex.</w:t>
      </w:r>
    </w:p>
    <w:p w14:paraId="216461A1" w14:textId="0315AA6C" w:rsidR="009F7F2A" w:rsidRDefault="009F7F2A" w:rsidP="009E226E">
      <w:pPr>
        <w:rPr>
          <w:rFonts w:eastAsia="바탕"/>
          <w:szCs w:val="24"/>
          <w:lang w:eastAsia="ko-KR"/>
        </w:rPr>
      </w:pPr>
      <w:r>
        <w:rPr>
          <w:rFonts w:eastAsia="바탕"/>
          <w:szCs w:val="24"/>
          <w:lang w:eastAsia="ko-KR"/>
        </w:rPr>
        <w:t xml:space="preserve">Therefore, the meaning of </w:t>
      </w:r>
      <w:proofErr w:type="spellStart"/>
      <w:r>
        <w:rPr>
          <w:rFonts w:eastAsia="바탕"/>
          <w:szCs w:val="24"/>
          <w:lang w:eastAsia="ko-KR"/>
        </w:rPr>
        <w:t>center</w:t>
      </w:r>
      <w:proofErr w:type="spellEnd"/>
      <w:r>
        <w:rPr>
          <w:rFonts w:eastAsia="바탕"/>
          <w:szCs w:val="24"/>
          <w:lang w:eastAsia="ko-KR"/>
        </w:rPr>
        <w:t xml:space="preserve"> freque</w:t>
      </w:r>
      <w:r w:rsidR="00A93C12">
        <w:rPr>
          <w:rFonts w:eastAsia="바탕"/>
          <w:szCs w:val="24"/>
          <w:lang w:eastAsia="ko-KR"/>
        </w:rPr>
        <w:t>n</w:t>
      </w:r>
      <w:r>
        <w:rPr>
          <w:rFonts w:eastAsia="바탕"/>
          <w:szCs w:val="24"/>
          <w:lang w:eastAsia="ko-KR"/>
        </w:rPr>
        <w:t>cy of BWP for SBFD operation should be clarified.</w:t>
      </w:r>
    </w:p>
    <w:p w14:paraId="67F96957" w14:textId="77777777" w:rsidR="00EF7663" w:rsidRPr="009F7F2A" w:rsidRDefault="00EF7663" w:rsidP="009E226E">
      <w:pPr>
        <w:rPr>
          <w:rFonts w:eastAsia="SimSun"/>
          <w:szCs w:val="24"/>
        </w:rPr>
      </w:pPr>
    </w:p>
    <w:p w14:paraId="117C9E60" w14:textId="1C03C540" w:rsidR="002E40BF" w:rsidRDefault="00AC1AD1" w:rsidP="002E40BF">
      <w:pPr>
        <w:jc w:val="center"/>
      </w:pPr>
      <w:r>
        <w:object w:dxaOrig="4894" w:dyaOrig="3476" w14:anchorId="28AA98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5.45pt;height:139.3pt" o:ole="">
            <v:imagedata r:id="rId8" o:title=""/>
          </v:shape>
          <o:OLEObject Type="Embed" ProgID="Visio.Drawing.11" ShapeID="_x0000_i1025" DrawAspect="Content" ObjectID="_1729348567" r:id="rId9"/>
        </w:object>
      </w:r>
      <w:r w:rsidRPr="00AC1AD1">
        <w:t xml:space="preserve"> </w:t>
      </w:r>
      <w:r>
        <w:t xml:space="preserve">       </w:t>
      </w:r>
      <w:r>
        <w:object w:dxaOrig="4894" w:dyaOrig="3476" w14:anchorId="061D0CA2">
          <v:shape id="_x0000_i1026" type="#_x0000_t75" style="width:195.45pt;height:139.3pt" o:ole="">
            <v:imagedata r:id="rId10" o:title=""/>
          </v:shape>
          <o:OLEObject Type="Embed" ProgID="Visio.Drawing.11" ShapeID="_x0000_i1026" DrawAspect="Content" ObjectID="_1729348568" r:id="rId11"/>
        </w:object>
      </w:r>
    </w:p>
    <w:p w14:paraId="7CFB8313" w14:textId="72848765" w:rsidR="00AC1AD1" w:rsidRPr="00AC1AD1" w:rsidRDefault="00AC1AD1" w:rsidP="002E40BF">
      <w:pPr>
        <w:jc w:val="center"/>
        <w:rPr>
          <w:lang w:eastAsia="ko-KR"/>
        </w:rPr>
      </w:pPr>
      <w:r w:rsidRPr="00AC1AD1">
        <w:rPr>
          <w:rFonts w:hint="eastAsia"/>
          <w:lang w:eastAsia="ko-KR"/>
        </w:rPr>
        <w:t xml:space="preserve">(a) </w:t>
      </w:r>
      <w:r w:rsidRPr="00AC1AD1">
        <w:t>{DUD} patter                                                    (b) {DU} pattern</w:t>
      </w:r>
    </w:p>
    <w:p w14:paraId="0C7EFBDF" w14:textId="3D8E905A" w:rsidR="002E40BF" w:rsidRPr="00B76194" w:rsidRDefault="002E40BF" w:rsidP="002E40BF">
      <w:pPr>
        <w:jc w:val="center"/>
        <w:rPr>
          <w:b/>
        </w:rPr>
      </w:pPr>
      <w:r w:rsidRPr="00B76194">
        <w:rPr>
          <w:b/>
        </w:rPr>
        <w:t xml:space="preserve">Figure 1. </w:t>
      </w:r>
      <w:r w:rsidR="001E254D">
        <w:rPr>
          <w:b/>
        </w:rPr>
        <w:t xml:space="preserve"> </w:t>
      </w:r>
      <w:r w:rsidR="00CB5C9F">
        <w:rPr>
          <w:b/>
        </w:rPr>
        <w:t>Example of f</w:t>
      </w:r>
      <w:r w:rsidR="00654326">
        <w:rPr>
          <w:b/>
        </w:rPr>
        <w:t xml:space="preserve">requency </w:t>
      </w:r>
      <w:r w:rsidR="00CB5C9F">
        <w:rPr>
          <w:b/>
        </w:rPr>
        <w:t>resource p</w:t>
      </w:r>
      <w:r w:rsidR="00654326">
        <w:rPr>
          <w:b/>
        </w:rPr>
        <w:t>artitioning for</w:t>
      </w:r>
      <w:r w:rsidR="001E254D">
        <w:rPr>
          <w:b/>
        </w:rPr>
        <w:t xml:space="preserve"> SBFD operation</w:t>
      </w:r>
    </w:p>
    <w:p w14:paraId="7E914265" w14:textId="77777777" w:rsidR="002E40BF" w:rsidRDefault="002E40BF" w:rsidP="002E40BF">
      <w:pPr>
        <w:jc w:val="center"/>
        <w:rPr>
          <w:rFonts w:eastAsia="SimSun"/>
        </w:rPr>
      </w:pPr>
    </w:p>
    <w:p w14:paraId="7B6270DC" w14:textId="28053B52" w:rsidR="002E40BF" w:rsidRDefault="00654326" w:rsidP="002E40BF">
      <w:pPr>
        <w:jc w:val="center"/>
        <w:rPr>
          <w:rFonts w:eastAsia="SimSun"/>
        </w:rPr>
      </w:pPr>
      <w:r>
        <w:object w:dxaOrig="10279" w:dyaOrig="3040" w14:anchorId="5096E52E">
          <v:shape id="_x0000_i1027" type="#_x0000_t75" style="width:410.55pt;height:121.3pt" o:ole="">
            <v:imagedata r:id="rId12" o:title=""/>
          </v:shape>
          <o:OLEObject Type="Embed" ProgID="Visio.Drawing.11" ShapeID="_x0000_i1027" DrawAspect="Content" ObjectID="_1729348569" r:id="rId13"/>
        </w:object>
      </w:r>
    </w:p>
    <w:p w14:paraId="1346CCD5" w14:textId="77777777" w:rsidR="00A93C12" w:rsidRDefault="00A93C12" w:rsidP="00A93C12">
      <w:pPr>
        <w:ind w:left="400"/>
        <w:jc w:val="center"/>
        <w:rPr>
          <w:rFonts w:eastAsiaTheme="minorEastAsia"/>
          <w:lang w:eastAsia="ko-KR"/>
        </w:rPr>
      </w:pPr>
      <w:r>
        <w:rPr>
          <w:rFonts w:eastAsiaTheme="minorEastAsia"/>
          <w:lang w:eastAsia="ko-KR"/>
        </w:rPr>
        <w:t xml:space="preserve">(a) </w:t>
      </w:r>
      <w:r w:rsidR="00544D31" w:rsidRPr="00A93C12">
        <w:rPr>
          <w:rFonts w:eastAsiaTheme="minorEastAsia"/>
          <w:lang w:eastAsia="ko-KR"/>
        </w:rPr>
        <w:t>Contiguous BW for each BWP with aligned</w:t>
      </w:r>
      <w:r w:rsidR="008706EA" w:rsidRPr="00A93C12">
        <w:rPr>
          <w:rFonts w:eastAsiaTheme="minorEastAsia"/>
          <w:lang w:eastAsia="ko-KR"/>
        </w:rPr>
        <w:t xml:space="preserve"> </w:t>
      </w:r>
      <w:proofErr w:type="spellStart"/>
      <w:r w:rsidR="008706EA" w:rsidRPr="00A93C12">
        <w:rPr>
          <w:rFonts w:eastAsiaTheme="minorEastAsia"/>
          <w:lang w:eastAsia="ko-KR"/>
        </w:rPr>
        <w:t>center</w:t>
      </w:r>
      <w:proofErr w:type="spellEnd"/>
      <w:r w:rsidR="008706EA" w:rsidRPr="00A93C12">
        <w:rPr>
          <w:rFonts w:eastAsiaTheme="minorEastAsia"/>
          <w:lang w:eastAsia="ko-KR"/>
        </w:rPr>
        <w:t xml:space="preserve"> frequency is configured </w:t>
      </w:r>
    </w:p>
    <w:p w14:paraId="18D22E12" w14:textId="1E2CD2AF" w:rsidR="002E40BF" w:rsidRPr="00A93C12" w:rsidRDefault="008706EA" w:rsidP="00A93C12">
      <w:pPr>
        <w:ind w:left="400"/>
        <w:jc w:val="center"/>
        <w:rPr>
          <w:rFonts w:eastAsiaTheme="minorEastAsia"/>
          <w:lang w:eastAsia="ko-KR"/>
        </w:rPr>
      </w:pPr>
      <w:r w:rsidRPr="00A93C12">
        <w:rPr>
          <w:rFonts w:eastAsiaTheme="minorEastAsia"/>
          <w:lang w:eastAsia="ko-KR"/>
        </w:rPr>
        <w:t>for Half Duplex operation. (i.e., contiguous wider BW)</w:t>
      </w:r>
    </w:p>
    <w:p w14:paraId="523E2FB8" w14:textId="7B16BDAB" w:rsidR="002E40BF" w:rsidRDefault="00654326" w:rsidP="002E40BF">
      <w:pPr>
        <w:jc w:val="center"/>
        <w:rPr>
          <w:rFonts w:eastAsiaTheme="minorEastAsia"/>
          <w:lang w:eastAsia="ko-KR"/>
        </w:rPr>
      </w:pPr>
      <w:r>
        <w:object w:dxaOrig="10279" w:dyaOrig="3040" w14:anchorId="40BB60DB">
          <v:shape id="_x0000_i1028" type="#_x0000_t75" style="width:410.55pt;height:121.3pt" o:ole="">
            <v:imagedata r:id="rId14" o:title=""/>
          </v:shape>
          <o:OLEObject Type="Embed" ProgID="Visio.Drawing.11" ShapeID="_x0000_i1028" DrawAspect="Content" ObjectID="_1729348570" r:id="rId15"/>
        </w:object>
      </w:r>
    </w:p>
    <w:p w14:paraId="1702347A" w14:textId="77777777" w:rsidR="00A93C12" w:rsidRDefault="002E40BF" w:rsidP="002E40BF">
      <w:pPr>
        <w:jc w:val="center"/>
        <w:rPr>
          <w:rFonts w:eastAsiaTheme="minorEastAsia"/>
          <w:lang w:eastAsia="ko-KR"/>
        </w:rPr>
      </w:pPr>
      <w:r>
        <w:rPr>
          <w:rFonts w:eastAsiaTheme="minorEastAsia"/>
          <w:lang w:eastAsia="ko-KR"/>
        </w:rPr>
        <w:t>(b)</w:t>
      </w:r>
      <w:r w:rsidRPr="002E40BF">
        <w:rPr>
          <w:rFonts w:eastAsiaTheme="minorEastAsia"/>
          <w:lang w:eastAsia="ko-KR"/>
        </w:rPr>
        <w:t xml:space="preserve"> </w:t>
      </w:r>
      <w:r w:rsidR="00654326">
        <w:rPr>
          <w:rFonts w:eastAsiaTheme="minorEastAsia"/>
          <w:lang w:eastAsia="ko-KR"/>
        </w:rPr>
        <w:t xml:space="preserve">Two </w:t>
      </w:r>
      <w:r w:rsidR="008706EA">
        <w:rPr>
          <w:rFonts w:eastAsiaTheme="minorEastAsia"/>
          <w:lang w:eastAsia="ko-KR"/>
        </w:rPr>
        <w:t xml:space="preserve">different </w:t>
      </w:r>
      <w:r>
        <w:rPr>
          <w:rFonts w:eastAsiaTheme="minorEastAsia"/>
          <w:lang w:eastAsia="ko-KR"/>
        </w:rPr>
        <w:t>BW</w:t>
      </w:r>
      <w:r w:rsidR="008706EA">
        <w:rPr>
          <w:rFonts w:eastAsiaTheme="minorEastAsia"/>
          <w:lang w:eastAsia="ko-KR"/>
        </w:rPr>
        <w:t>s</w:t>
      </w:r>
      <w:r w:rsidR="00654326">
        <w:rPr>
          <w:rFonts w:eastAsiaTheme="minorEastAsia"/>
          <w:lang w:eastAsia="ko-KR"/>
        </w:rPr>
        <w:t xml:space="preserve"> for each BWP</w:t>
      </w:r>
      <w:r>
        <w:rPr>
          <w:rFonts w:eastAsiaTheme="minorEastAsia"/>
          <w:lang w:eastAsia="ko-KR"/>
        </w:rPr>
        <w:t xml:space="preserve"> are configured</w:t>
      </w:r>
      <w:r w:rsidR="008706EA">
        <w:rPr>
          <w:rFonts w:eastAsiaTheme="minorEastAsia"/>
          <w:lang w:eastAsia="ko-KR"/>
        </w:rPr>
        <w:t xml:space="preserve"> </w:t>
      </w:r>
    </w:p>
    <w:p w14:paraId="089A4943" w14:textId="6950B2A3" w:rsidR="002E40BF" w:rsidRDefault="008706EA" w:rsidP="002E40BF">
      <w:pPr>
        <w:jc w:val="center"/>
        <w:rPr>
          <w:rFonts w:eastAsiaTheme="minorEastAsia"/>
          <w:lang w:eastAsia="ko-KR"/>
        </w:rPr>
      </w:pPr>
      <w:proofErr w:type="gramStart"/>
      <w:r>
        <w:rPr>
          <w:rFonts w:eastAsiaTheme="minorEastAsia"/>
          <w:lang w:eastAsia="ko-KR"/>
        </w:rPr>
        <w:t>for</w:t>
      </w:r>
      <w:proofErr w:type="gramEnd"/>
      <w:r>
        <w:rPr>
          <w:rFonts w:eastAsiaTheme="minorEastAsia"/>
          <w:lang w:eastAsia="ko-KR"/>
        </w:rPr>
        <w:t xml:space="preserve"> both </w:t>
      </w:r>
      <w:r w:rsidR="00A93C12">
        <w:rPr>
          <w:rFonts w:eastAsiaTheme="minorEastAsia"/>
          <w:lang w:eastAsia="ko-KR"/>
        </w:rPr>
        <w:t xml:space="preserve">Half Duplex and SBFD operation </w:t>
      </w:r>
      <w:r w:rsidR="00654326">
        <w:rPr>
          <w:rFonts w:eastAsiaTheme="minorEastAsia"/>
          <w:lang w:eastAsia="ko-KR"/>
        </w:rPr>
        <w:t xml:space="preserve">(i.e., contiguous </w:t>
      </w:r>
      <w:r>
        <w:rPr>
          <w:rFonts w:eastAsiaTheme="minorEastAsia"/>
          <w:lang w:eastAsia="ko-KR"/>
        </w:rPr>
        <w:t xml:space="preserve">wider </w:t>
      </w:r>
      <w:r w:rsidR="00654326">
        <w:rPr>
          <w:rFonts w:eastAsiaTheme="minorEastAsia"/>
          <w:lang w:eastAsia="ko-KR"/>
        </w:rPr>
        <w:t xml:space="preserve">BW and </w:t>
      </w:r>
      <w:r w:rsidR="00654326" w:rsidRPr="008706EA">
        <w:rPr>
          <w:rFonts w:eastAsiaTheme="minorEastAsia"/>
          <w:color w:val="FF0000"/>
          <w:lang w:eastAsia="ko-KR"/>
        </w:rPr>
        <w:t xml:space="preserve">{D U D} </w:t>
      </w:r>
      <w:r w:rsidR="00A93C12" w:rsidRPr="00AC1AD1">
        <w:t>pattern</w:t>
      </w:r>
      <w:r w:rsidR="00654326">
        <w:rPr>
          <w:rFonts w:eastAsiaTheme="minorEastAsia"/>
          <w:lang w:eastAsia="ko-KR"/>
        </w:rPr>
        <w:t>)</w:t>
      </w:r>
      <w:r w:rsidR="00A93C12">
        <w:rPr>
          <w:rFonts w:eastAsiaTheme="minorEastAsia"/>
          <w:lang w:eastAsia="ko-KR"/>
        </w:rPr>
        <w:t>.</w:t>
      </w:r>
    </w:p>
    <w:p w14:paraId="21F94D02" w14:textId="1C80B08E" w:rsidR="002E40BF" w:rsidRPr="00544D31" w:rsidRDefault="00654326" w:rsidP="002E40BF">
      <w:pPr>
        <w:jc w:val="center"/>
        <w:rPr>
          <w:rFonts w:eastAsiaTheme="minorEastAsia"/>
          <w:lang w:eastAsia="ko-KR"/>
        </w:rPr>
      </w:pPr>
      <w:r>
        <w:object w:dxaOrig="10279" w:dyaOrig="3040" w14:anchorId="786B703D">
          <v:shape id="_x0000_i1029" type="#_x0000_t75" style="width:410.55pt;height:121.3pt" o:ole="">
            <v:imagedata r:id="rId16" o:title=""/>
          </v:shape>
          <o:OLEObject Type="Embed" ProgID="Visio.Drawing.11" ShapeID="_x0000_i1029" DrawAspect="Content" ObjectID="_1729348571" r:id="rId17"/>
        </w:object>
      </w:r>
    </w:p>
    <w:p w14:paraId="0214A5CC" w14:textId="678FBF96" w:rsidR="008706EA" w:rsidRDefault="002E40BF" w:rsidP="002E40BF">
      <w:pPr>
        <w:jc w:val="center"/>
        <w:rPr>
          <w:rFonts w:eastAsiaTheme="minorEastAsia"/>
          <w:lang w:eastAsia="ko-KR"/>
        </w:rPr>
      </w:pPr>
      <w:r>
        <w:rPr>
          <w:rFonts w:eastAsiaTheme="minorEastAsia"/>
          <w:lang w:eastAsia="ko-KR"/>
        </w:rPr>
        <w:t>(c)</w:t>
      </w:r>
      <w:r w:rsidR="00544D31">
        <w:rPr>
          <w:rFonts w:eastAsiaTheme="minorEastAsia"/>
          <w:lang w:eastAsia="ko-KR"/>
        </w:rPr>
        <w:t xml:space="preserve"> D</w:t>
      </w:r>
      <w:r w:rsidR="00A93C12">
        <w:rPr>
          <w:rFonts w:eastAsiaTheme="minorEastAsia"/>
          <w:lang w:eastAsia="ko-KR"/>
        </w:rPr>
        <w:t>iscontinuous BW for DL BWP and c</w:t>
      </w:r>
      <w:r w:rsidR="00544D31">
        <w:rPr>
          <w:rFonts w:eastAsiaTheme="minorEastAsia"/>
          <w:lang w:eastAsia="ko-KR"/>
        </w:rPr>
        <w:t>ontinuo</w:t>
      </w:r>
      <w:r w:rsidR="008706EA">
        <w:rPr>
          <w:rFonts w:eastAsiaTheme="minorEastAsia"/>
          <w:lang w:eastAsia="ko-KR"/>
        </w:rPr>
        <w:t xml:space="preserve">us BW for UL BWP are configured </w:t>
      </w:r>
    </w:p>
    <w:p w14:paraId="0D35911B" w14:textId="147BBA25" w:rsidR="002E40BF" w:rsidRDefault="008706EA" w:rsidP="002E40BF">
      <w:pPr>
        <w:jc w:val="center"/>
        <w:rPr>
          <w:rFonts w:eastAsiaTheme="minorEastAsia"/>
          <w:lang w:eastAsia="ko-KR"/>
        </w:rPr>
      </w:pPr>
      <w:proofErr w:type="gramStart"/>
      <w:r>
        <w:rPr>
          <w:rFonts w:eastAsiaTheme="minorEastAsia"/>
          <w:lang w:eastAsia="ko-KR"/>
        </w:rPr>
        <w:t>for</w:t>
      </w:r>
      <w:proofErr w:type="gramEnd"/>
      <w:r>
        <w:rPr>
          <w:rFonts w:eastAsiaTheme="minorEastAsia"/>
          <w:lang w:eastAsia="ko-KR"/>
        </w:rPr>
        <w:t xml:space="preserve"> SBFD operation only </w:t>
      </w:r>
      <w:r w:rsidR="00654326">
        <w:rPr>
          <w:rFonts w:eastAsiaTheme="minorEastAsia"/>
          <w:lang w:eastAsia="ko-KR"/>
        </w:rPr>
        <w:t xml:space="preserve">(i.e., {D U D} </w:t>
      </w:r>
      <w:r w:rsidR="00A93C12" w:rsidRPr="00AC1AD1">
        <w:t>pattern</w:t>
      </w:r>
      <w:r w:rsidR="00654326">
        <w:rPr>
          <w:rFonts w:eastAsiaTheme="minorEastAsia"/>
          <w:lang w:eastAsia="ko-KR"/>
        </w:rPr>
        <w:t>)</w:t>
      </w:r>
    </w:p>
    <w:p w14:paraId="5A45C0CA" w14:textId="77777777" w:rsidR="00AC1AD1" w:rsidRDefault="00AC1AD1" w:rsidP="002E40BF">
      <w:pPr>
        <w:jc w:val="center"/>
        <w:rPr>
          <w:rFonts w:eastAsiaTheme="minorEastAsia"/>
          <w:lang w:eastAsia="ko-KR"/>
        </w:rPr>
      </w:pPr>
    </w:p>
    <w:p w14:paraId="4101F9D2" w14:textId="6B08B455" w:rsidR="00AC1AD1" w:rsidRDefault="00654326" w:rsidP="002E40BF">
      <w:pPr>
        <w:jc w:val="center"/>
      </w:pPr>
      <w:r>
        <w:object w:dxaOrig="10279" w:dyaOrig="3040" w14:anchorId="23AED9BF">
          <v:shape id="_x0000_i1030" type="#_x0000_t75" style="width:410.55pt;height:121.3pt" o:ole="">
            <v:imagedata r:id="rId18" o:title=""/>
          </v:shape>
          <o:OLEObject Type="Embed" ProgID="Visio.Drawing.11" ShapeID="_x0000_i1030" DrawAspect="Content" ObjectID="_1729348572" r:id="rId19"/>
        </w:object>
      </w:r>
    </w:p>
    <w:p w14:paraId="7D30903B" w14:textId="77777777" w:rsidR="008706EA" w:rsidRDefault="008706EA" w:rsidP="008706EA">
      <w:pPr>
        <w:jc w:val="center"/>
        <w:rPr>
          <w:rFonts w:eastAsiaTheme="minorEastAsia"/>
          <w:lang w:eastAsia="ko-KR"/>
        </w:rPr>
      </w:pPr>
      <w:r>
        <w:rPr>
          <w:rFonts w:eastAsiaTheme="minorEastAsia"/>
          <w:lang w:eastAsia="ko-KR"/>
        </w:rPr>
        <w:t>(d) Two different contiguous BWs for each BWP are configured for both Half Duplex and SBFD operation.</w:t>
      </w:r>
    </w:p>
    <w:p w14:paraId="5D5CB933" w14:textId="5BB79F4E" w:rsidR="008706EA" w:rsidRDefault="008706EA" w:rsidP="008706EA">
      <w:pPr>
        <w:jc w:val="center"/>
        <w:rPr>
          <w:rFonts w:eastAsiaTheme="minorEastAsia"/>
          <w:lang w:eastAsia="ko-KR"/>
        </w:rPr>
      </w:pPr>
      <w:r>
        <w:rPr>
          <w:rFonts w:eastAsiaTheme="minorEastAsia"/>
          <w:lang w:eastAsia="ko-KR"/>
        </w:rPr>
        <w:t xml:space="preserve">(i.e., contiguous wider BW and </w:t>
      </w:r>
      <w:r w:rsidRPr="008706EA">
        <w:rPr>
          <w:rFonts w:eastAsiaTheme="minorEastAsia"/>
          <w:color w:val="FF0000"/>
          <w:lang w:eastAsia="ko-KR"/>
        </w:rPr>
        <w:t>{D U}</w:t>
      </w:r>
      <w:r>
        <w:rPr>
          <w:rFonts w:eastAsiaTheme="minorEastAsia"/>
          <w:lang w:eastAsia="ko-KR"/>
        </w:rPr>
        <w:t xml:space="preserve"> </w:t>
      </w:r>
      <w:r w:rsidR="00A93C12" w:rsidRPr="00AC1AD1">
        <w:t>pattern</w:t>
      </w:r>
      <w:r>
        <w:rPr>
          <w:rFonts w:eastAsiaTheme="minorEastAsia"/>
          <w:lang w:eastAsia="ko-KR"/>
        </w:rPr>
        <w:t>)</w:t>
      </w:r>
    </w:p>
    <w:p w14:paraId="339C3BD8" w14:textId="77777777" w:rsidR="008706EA" w:rsidRDefault="008706EA" w:rsidP="002E40BF">
      <w:pPr>
        <w:jc w:val="center"/>
        <w:rPr>
          <w:rFonts w:eastAsiaTheme="minorEastAsia"/>
          <w:lang w:eastAsia="ko-KR"/>
        </w:rPr>
      </w:pPr>
    </w:p>
    <w:p w14:paraId="370C6F07" w14:textId="77777777" w:rsidR="008706EA" w:rsidRDefault="008706EA" w:rsidP="008706EA">
      <w:pPr>
        <w:jc w:val="center"/>
        <w:rPr>
          <w:rFonts w:eastAsiaTheme="minorEastAsia"/>
          <w:lang w:eastAsia="ko-KR"/>
        </w:rPr>
      </w:pPr>
      <w:r>
        <w:object w:dxaOrig="10279" w:dyaOrig="3040" w14:anchorId="0EF062D6">
          <v:shape id="_x0000_i1031" type="#_x0000_t75" style="width:410.55pt;height:121.3pt" o:ole="">
            <v:imagedata r:id="rId20" o:title=""/>
          </v:shape>
          <o:OLEObject Type="Embed" ProgID="Visio.Drawing.11" ShapeID="_x0000_i1031" DrawAspect="Content" ObjectID="_1729348573" r:id="rId21"/>
        </w:object>
      </w:r>
    </w:p>
    <w:p w14:paraId="01A56B30" w14:textId="77777777" w:rsidR="008706EA" w:rsidRDefault="008706EA" w:rsidP="008706EA">
      <w:pPr>
        <w:jc w:val="center"/>
        <w:rPr>
          <w:rFonts w:eastAsiaTheme="minorEastAsia"/>
          <w:lang w:eastAsia="ko-KR"/>
        </w:rPr>
      </w:pPr>
      <w:r>
        <w:rPr>
          <w:rFonts w:eastAsiaTheme="minorEastAsia"/>
          <w:lang w:eastAsia="ko-KR"/>
        </w:rPr>
        <w:t xml:space="preserve">(e) Contiguous BW for each BWP is configured for SBFD operation </w:t>
      </w:r>
    </w:p>
    <w:p w14:paraId="730C3DBA" w14:textId="4F8C408A" w:rsidR="008706EA" w:rsidRDefault="008706EA" w:rsidP="008706EA">
      <w:pPr>
        <w:jc w:val="center"/>
        <w:rPr>
          <w:rFonts w:eastAsiaTheme="minorEastAsia"/>
          <w:lang w:eastAsia="ko-KR"/>
        </w:rPr>
      </w:pPr>
      <w:proofErr w:type="gramStart"/>
      <w:r>
        <w:rPr>
          <w:rFonts w:eastAsiaTheme="minorEastAsia"/>
          <w:lang w:eastAsia="ko-KR"/>
        </w:rPr>
        <w:t>for</w:t>
      </w:r>
      <w:proofErr w:type="gramEnd"/>
      <w:r>
        <w:rPr>
          <w:rFonts w:eastAsiaTheme="minorEastAsia"/>
          <w:lang w:eastAsia="ko-KR"/>
        </w:rPr>
        <w:t xml:space="preserve"> SBFD operation only (i.e., </w:t>
      </w:r>
      <w:r w:rsidRPr="008706EA">
        <w:rPr>
          <w:rFonts w:eastAsiaTheme="minorEastAsia"/>
          <w:color w:val="FF0000"/>
          <w:lang w:eastAsia="ko-KR"/>
        </w:rPr>
        <w:t>{D U}</w:t>
      </w:r>
      <w:r>
        <w:rPr>
          <w:rFonts w:eastAsiaTheme="minorEastAsia"/>
          <w:lang w:eastAsia="ko-KR"/>
        </w:rPr>
        <w:t xml:space="preserve"> </w:t>
      </w:r>
      <w:r w:rsidR="00A93C12" w:rsidRPr="00AC1AD1">
        <w:t>pattern</w:t>
      </w:r>
      <w:r>
        <w:rPr>
          <w:rFonts w:eastAsiaTheme="minorEastAsia"/>
          <w:lang w:eastAsia="ko-KR"/>
        </w:rPr>
        <w:t xml:space="preserve">) </w:t>
      </w:r>
    </w:p>
    <w:p w14:paraId="7CAD7559" w14:textId="64168A61" w:rsidR="002E40BF" w:rsidRPr="00B76194" w:rsidRDefault="002E40BF" w:rsidP="002E40BF">
      <w:pPr>
        <w:jc w:val="center"/>
        <w:rPr>
          <w:rFonts w:eastAsia="SimSun"/>
          <w:b/>
          <w:szCs w:val="24"/>
        </w:rPr>
      </w:pPr>
      <w:r w:rsidRPr="00B76194">
        <w:rPr>
          <w:b/>
        </w:rPr>
        <w:t xml:space="preserve">Figure 2. </w:t>
      </w:r>
      <w:r w:rsidR="008706EA">
        <w:rPr>
          <w:b/>
        </w:rPr>
        <w:t xml:space="preserve"> Example of </w:t>
      </w:r>
      <w:proofErr w:type="spellStart"/>
      <w:r w:rsidR="008706EA">
        <w:rPr>
          <w:b/>
        </w:rPr>
        <w:t>center</w:t>
      </w:r>
      <w:proofErr w:type="spellEnd"/>
      <w:r w:rsidR="008706EA">
        <w:rPr>
          <w:b/>
        </w:rPr>
        <w:t xml:space="preserve"> frequency of BWP</w:t>
      </w:r>
    </w:p>
    <w:p w14:paraId="61395F8D" w14:textId="5A9A14A3" w:rsidR="00EF7663" w:rsidRDefault="00EF7663" w:rsidP="009E226E">
      <w:pPr>
        <w:rPr>
          <w:rFonts w:eastAsia="바탕체"/>
          <w:lang w:eastAsia="ko-KR"/>
        </w:rPr>
      </w:pPr>
    </w:p>
    <w:p w14:paraId="301237B3" w14:textId="38F3B020" w:rsidR="00E933BC" w:rsidRPr="00902E56" w:rsidRDefault="00CB5C9F" w:rsidP="009E226E">
      <w:pPr>
        <w:rPr>
          <w:rFonts w:eastAsia="바탕"/>
          <w:b/>
          <w:i/>
          <w:szCs w:val="24"/>
        </w:rPr>
      </w:pPr>
      <w:r w:rsidRPr="00902E56">
        <w:rPr>
          <w:rFonts w:eastAsia="바탕체" w:hint="eastAsia"/>
          <w:b/>
          <w:i/>
          <w:lang w:eastAsia="ko-KR"/>
        </w:rPr>
        <w:t>Propose 1: Clarify the mea</w:t>
      </w:r>
      <w:r w:rsidR="000F17AA">
        <w:rPr>
          <w:rFonts w:eastAsia="바탕체"/>
          <w:b/>
          <w:i/>
          <w:lang w:eastAsia="ko-KR"/>
        </w:rPr>
        <w:t>n</w:t>
      </w:r>
      <w:r w:rsidRPr="00902E56">
        <w:rPr>
          <w:rFonts w:eastAsia="바탕체" w:hint="eastAsia"/>
          <w:b/>
          <w:i/>
          <w:lang w:eastAsia="ko-KR"/>
        </w:rPr>
        <w:t xml:space="preserve">ing of </w:t>
      </w:r>
      <w:proofErr w:type="spellStart"/>
      <w:r w:rsidRPr="00902E56">
        <w:rPr>
          <w:rFonts w:eastAsia="바탕"/>
          <w:b/>
          <w:i/>
          <w:szCs w:val="24"/>
        </w:rPr>
        <w:t>center</w:t>
      </w:r>
      <w:proofErr w:type="spellEnd"/>
      <w:r w:rsidRPr="00902E56">
        <w:rPr>
          <w:rFonts w:eastAsia="바탕"/>
          <w:b/>
          <w:i/>
          <w:szCs w:val="24"/>
        </w:rPr>
        <w:t xml:space="preserve"> frequenc</w:t>
      </w:r>
      <w:r w:rsidR="000F17AA">
        <w:rPr>
          <w:rFonts w:eastAsia="바탕"/>
          <w:b/>
          <w:i/>
          <w:szCs w:val="24"/>
        </w:rPr>
        <w:t>y</w:t>
      </w:r>
      <w:r w:rsidRPr="00902E56">
        <w:rPr>
          <w:rFonts w:eastAsia="바탕"/>
          <w:b/>
          <w:i/>
          <w:szCs w:val="24"/>
        </w:rPr>
        <w:t xml:space="preserve"> of BWP for at least following cases </w:t>
      </w:r>
    </w:p>
    <w:p w14:paraId="64FA0B48" w14:textId="4A86E107" w:rsidR="00CB5C9F" w:rsidRPr="00902E56" w:rsidRDefault="00CB5C9F" w:rsidP="00CB5C9F">
      <w:pPr>
        <w:pStyle w:val="ac"/>
        <w:numPr>
          <w:ilvl w:val="0"/>
          <w:numId w:val="47"/>
        </w:numPr>
        <w:ind w:leftChars="0"/>
        <w:rPr>
          <w:rFonts w:eastAsia="바탕"/>
          <w:b/>
          <w:i/>
          <w:szCs w:val="24"/>
        </w:rPr>
      </w:pPr>
      <w:r w:rsidRPr="00902E56">
        <w:rPr>
          <w:rFonts w:eastAsia="바탕"/>
          <w:b/>
          <w:i/>
          <w:szCs w:val="24"/>
          <w:lang w:eastAsia="ko-KR"/>
        </w:rPr>
        <w:t xml:space="preserve">Case 1: BWP is used for </w:t>
      </w:r>
      <w:r w:rsidRPr="00902E56">
        <w:rPr>
          <w:rFonts w:eastAsia="바탕" w:hint="eastAsia"/>
          <w:b/>
          <w:i/>
          <w:szCs w:val="24"/>
          <w:lang w:eastAsia="ko-KR"/>
        </w:rPr>
        <w:t xml:space="preserve">both half duplex and SBFD operation </w:t>
      </w:r>
      <w:r w:rsidRPr="00902E56">
        <w:rPr>
          <w:rFonts w:eastAsia="바탕"/>
          <w:b/>
          <w:i/>
          <w:szCs w:val="24"/>
          <w:lang w:eastAsia="ko-KR"/>
        </w:rPr>
        <w:t>including two types of frequency resource partitioning (i.e., {D U D}, {D U})</w:t>
      </w:r>
    </w:p>
    <w:p w14:paraId="1800999C" w14:textId="19AE2ED7" w:rsidR="00CB5C9F" w:rsidRPr="00902E56" w:rsidRDefault="00CB5C9F" w:rsidP="00CB5C9F">
      <w:pPr>
        <w:pStyle w:val="ac"/>
        <w:numPr>
          <w:ilvl w:val="0"/>
          <w:numId w:val="47"/>
        </w:numPr>
        <w:ind w:leftChars="0"/>
        <w:rPr>
          <w:rFonts w:eastAsia="바탕"/>
          <w:b/>
          <w:i/>
          <w:szCs w:val="24"/>
        </w:rPr>
      </w:pPr>
      <w:r w:rsidRPr="00902E56">
        <w:rPr>
          <w:rFonts w:eastAsia="바탕"/>
          <w:b/>
          <w:i/>
          <w:szCs w:val="24"/>
          <w:lang w:eastAsia="ko-KR"/>
        </w:rPr>
        <w:t>Case 2: BWP is used for only</w:t>
      </w:r>
      <w:r w:rsidRPr="00902E56">
        <w:rPr>
          <w:rFonts w:eastAsia="바탕" w:hint="eastAsia"/>
          <w:b/>
          <w:i/>
          <w:szCs w:val="24"/>
          <w:lang w:eastAsia="ko-KR"/>
        </w:rPr>
        <w:t xml:space="preserve"> SBFD operation</w:t>
      </w:r>
      <w:r w:rsidRPr="00902E56">
        <w:rPr>
          <w:rFonts w:eastAsia="바탕"/>
          <w:b/>
          <w:i/>
          <w:szCs w:val="24"/>
          <w:lang w:eastAsia="ko-KR"/>
        </w:rPr>
        <w:t xml:space="preserve"> including two types of frequency resource partitioning (i.e., {D U D}, {D U})</w:t>
      </w:r>
    </w:p>
    <w:p w14:paraId="04767870" w14:textId="77777777" w:rsidR="001E254D" w:rsidRDefault="001E254D" w:rsidP="00DC252B">
      <w:pPr>
        <w:rPr>
          <w:rFonts w:eastAsia="바탕체"/>
          <w:lang w:eastAsia="ko-KR"/>
        </w:rPr>
      </w:pPr>
    </w:p>
    <w:p w14:paraId="3B046DEA" w14:textId="77777777" w:rsidR="00902E56" w:rsidRDefault="00A93C12" w:rsidP="001E254D">
      <w:pPr>
        <w:rPr>
          <w:rFonts w:eastAsia="바탕체"/>
          <w:lang w:val="en-US" w:eastAsia="ko-KR"/>
        </w:rPr>
      </w:pPr>
      <w:r>
        <w:rPr>
          <w:rFonts w:eastAsia="바탕체" w:hint="eastAsia"/>
          <w:lang w:val="en-US" w:eastAsia="ko-KR"/>
        </w:rPr>
        <w:t xml:space="preserve">Depending on the </w:t>
      </w:r>
      <w:r>
        <w:rPr>
          <w:rFonts w:eastAsia="바탕체"/>
          <w:lang w:val="en-US" w:eastAsia="ko-KR"/>
        </w:rPr>
        <w:t>clarification</w:t>
      </w:r>
      <w:r>
        <w:rPr>
          <w:rFonts w:eastAsia="바탕체" w:hint="eastAsia"/>
          <w:lang w:val="en-US" w:eastAsia="ko-KR"/>
        </w:rPr>
        <w:t xml:space="preserve"> </w:t>
      </w:r>
      <w:r>
        <w:rPr>
          <w:rFonts w:eastAsia="바탕체"/>
          <w:lang w:val="en-US" w:eastAsia="ko-KR"/>
        </w:rPr>
        <w:t xml:space="preserve">of meaning of center frequency of BWP for SBFD operation, it can be assumed that </w:t>
      </w:r>
      <w:r w:rsidRPr="00F42332">
        <w:rPr>
          <w:rFonts w:eastAsia="바탕체"/>
          <w:lang w:val="en-US" w:eastAsia="ko-KR"/>
        </w:rPr>
        <w:t>center frequency of DL BWP can be same as or different from that of the UL BWP</w:t>
      </w:r>
      <w:r>
        <w:rPr>
          <w:rFonts w:eastAsia="바탕체"/>
          <w:lang w:val="en-US" w:eastAsia="ko-KR"/>
        </w:rPr>
        <w:t xml:space="preserve"> when </w:t>
      </w:r>
      <w:r w:rsidR="001E254D" w:rsidRPr="00F42332">
        <w:rPr>
          <w:rFonts w:eastAsia="바탕체"/>
          <w:lang w:val="en-US" w:eastAsia="ko-KR"/>
        </w:rPr>
        <w:t xml:space="preserve">DL BWP and UL BWP are configured </w:t>
      </w:r>
      <w:r w:rsidR="001E254D">
        <w:rPr>
          <w:rFonts w:eastAsia="바탕체"/>
          <w:lang w:val="en-US" w:eastAsia="ko-KR"/>
        </w:rPr>
        <w:t>as</w:t>
      </w:r>
      <w:r w:rsidR="001E254D" w:rsidRPr="00F42332">
        <w:rPr>
          <w:rFonts w:eastAsia="바탕체"/>
          <w:lang w:val="en-US" w:eastAsia="ko-KR"/>
        </w:rPr>
        <w:t xml:space="preserve"> case of {D U}</w:t>
      </w:r>
      <w:r w:rsidR="001E254D">
        <w:rPr>
          <w:rFonts w:eastAsia="바탕체"/>
          <w:lang w:val="en-US" w:eastAsia="ko-KR"/>
        </w:rPr>
        <w:t xml:space="preserve"> pattern</w:t>
      </w:r>
      <w:r>
        <w:rPr>
          <w:rFonts w:eastAsia="바탕체"/>
          <w:lang w:val="en-US" w:eastAsia="ko-KR"/>
        </w:rPr>
        <w:t xml:space="preserve"> in frequency domain. If simply following current assumption of center frequency of BWP for half duplex, </w:t>
      </w:r>
      <w:r w:rsidR="00902E56">
        <w:rPr>
          <w:rFonts w:eastAsia="바탕체"/>
          <w:lang w:val="en-US" w:eastAsia="ko-KR"/>
        </w:rPr>
        <w:t xml:space="preserve">it can be assumed that </w:t>
      </w:r>
      <w:r>
        <w:rPr>
          <w:rFonts w:eastAsia="바탕체"/>
          <w:lang w:val="en-US" w:eastAsia="ko-KR"/>
        </w:rPr>
        <w:t xml:space="preserve">the center frequency of DL BWP for SBFD operation with {DU} pattern </w:t>
      </w:r>
      <w:r w:rsidR="00902E56">
        <w:rPr>
          <w:rFonts w:eastAsia="바탕체"/>
          <w:lang w:val="en-US" w:eastAsia="ko-KR"/>
        </w:rPr>
        <w:t>is</w:t>
      </w:r>
      <w:r>
        <w:rPr>
          <w:rFonts w:eastAsia="바탕체"/>
          <w:lang w:val="en-US" w:eastAsia="ko-KR"/>
        </w:rPr>
        <w:t xml:space="preserve"> different </w:t>
      </w:r>
      <w:r w:rsidR="00902E56">
        <w:rPr>
          <w:rFonts w:eastAsia="바탕체"/>
          <w:lang w:val="en-US" w:eastAsia="ko-KR"/>
        </w:rPr>
        <w:t xml:space="preserve">that the center frequency of an </w:t>
      </w:r>
      <w:r>
        <w:rPr>
          <w:rFonts w:eastAsia="바탕체"/>
          <w:lang w:val="en-US" w:eastAsia="ko-KR"/>
        </w:rPr>
        <w:t>UL BWP</w:t>
      </w:r>
      <w:r w:rsidR="00902E56">
        <w:rPr>
          <w:rFonts w:eastAsia="바탕체"/>
          <w:lang w:val="en-US" w:eastAsia="ko-KR"/>
        </w:rPr>
        <w:t xml:space="preserve"> with same BWP-ID</w:t>
      </w:r>
      <w:r>
        <w:rPr>
          <w:rFonts w:eastAsia="바탕체"/>
          <w:lang w:val="en-US" w:eastAsia="ko-KR"/>
        </w:rPr>
        <w:t xml:space="preserve"> for SBFD operation with {DU} pattern or UL BWP</w:t>
      </w:r>
      <w:r w:rsidR="00902E56" w:rsidRPr="00902E56">
        <w:rPr>
          <w:rFonts w:eastAsia="바탕체"/>
          <w:lang w:val="en-US" w:eastAsia="ko-KR"/>
        </w:rPr>
        <w:t xml:space="preserve"> </w:t>
      </w:r>
      <w:r w:rsidR="00902E56">
        <w:rPr>
          <w:rFonts w:eastAsia="바탕체"/>
          <w:lang w:val="en-US" w:eastAsia="ko-KR"/>
        </w:rPr>
        <w:t>with same BWP-ID</w:t>
      </w:r>
      <w:r>
        <w:rPr>
          <w:rFonts w:eastAsia="바탕체"/>
          <w:lang w:val="en-US" w:eastAsia="ko-KR"/>
        </w:rPr>
        <w:t xml:space="preserve"> for half duplex operation. </w:t>
      </w:r>
    </w:p>
    <w:p w14:paraId="28D5D901" w14:textId="7A4F6592" w:rsidR="00BC48F4" w:rsidRDefault="00902E56" w:rsidP="001E254D">
      <w:pPr>
        <w:rPr>
          <w:rFonts w:eastAsia="바탕체"/>
          <w:lang w:val="en-US" w:eastAsia="ko-KR"/>
        </w:rPr>
      </w:pPr>
      <w:r>
        <w:rPr>
          <w:rFonts w:eastAsia="바탕체"/>
          <w:lang w:val="en-US" w:eastAsia="ko-KR"/>
        </w:rPr>
        <w:t>For</w:t>
      </w:r>
      <w:r w:rsidR="00A93C12">
        <w:rPr>
          <w:rFonts w:eastAsia="바탕체"/>
          <w:lang w:val="en-US" w:eastAsia="ko-KR"/>
        </w:rPr>
        <w:t xml:space="preserve"> this case, </w:t>
      </w:r>
      <w:r w:rsidR="00BC48F4">
        <w:rPr>
          <w:rFonts w:eastAsia="바탕체"/>
          <w:lang w:val="en-US" w:eastAsia="ko-KR"/>
        </w:rPr>
        <w:t xml:space="preserve">it can </w:t>
      </w:r>
      <w:r>
        <w:rPr>
          <w:rFonts w:eastAsia="바탕체"/>
          <w:lang w:val="en-US" w:eastAsia="ko-KR"/>
        </w:rPr>
        <w:t>be taken</w:t>
      </w:r>
      <w:r w:rsidR="00BC48F4">
        <w:rPr>
          <w:rFonts w:eastAsia="바탕체"/>
          <w:lang w:val="en-US" w:eastAsia="ko-KR"/>
        </w:rPr>
        <w:t xml:space="preserve"> </w:t>
      </w:r>
      <w:r>
        <w:rPr>
          <w:rFonts w:eastAsia="바탕체"/>
          <w:lang w:val="en-US" w:eastAsia="ko-KR"/>
        </w:rPr>
        <w:t>similar</w:t>
      </w:r>
      <w:r w:rsidR="00A93C12">
        <w:rPr>
          <w:rFonts w:eastAsia="바탕체"/>
          <w:lang w:val="en-US" w:eastAsia="ko-KR"/>
        </w:rPr>
        <w:t xml:space="preserve"> </w:t>
      </w:r>
      <w:r>
        <w:rPr>
          <w:rFonts w:eastAsia="바탕체"/>
          <w:lang w:val="en-US" w:eastAsia="ko-KR"/>
        </w:rPr>
        <w:t>operation</w:t>
      </w:r>
      <w:r w:rsidR="00A93C12">
        <w:rPr>
          <w:rFonts w:eastAsia="바탕체"/>
          <w:lang w:val="en-US" w:eastAsia="ko-KR"/>
        </w:rPr>
        <w:t xml:space="preserve"> </w:t>
      </w:r>
      <w:r>
        <w:rPr>
          <w:rFonts w:eastAsia="바탕체"/>
          <w:lang w:val="en-US" w:eastAsia="ko-KR"/>
        </w:rPr>
        <w:t>for</w:t>
      </w:r>
      <w:r w:rsidR="00BC48F4">
        <w:rPr>
          <w:rFonts w:eastAsia="바탕체"/>
          <w:lang w:val="en-US" w:eastAsia="ko-KR"/>
        </w:rPr>
        <w:t xml:space="preserve"> </w:t>
      </w:r>
      <w:r w:rsidR="00136D0A">
        <w:rPr>
          <w:rFonts w:eastAsia="바탕체"/>
          <w:lang w:val="en-US" w:eastAsia="ko-KR"/>
        </w:rPr>
        <w:t>Half Duplex-</w:t>
      </w:r>
      <w:r w:rsidR="00A93C12">
        <w:rPr>
          <w:rFonts w:eastAsia="바탕체"/>
          <w:lang w:val="en-US" w:eastAsia="ko-KR"/>
        </w:rPr>
        <w:t xml:space="preserve">FDD </w:t>
      </w:r>
      <w:r w:rsidR="00BC48F4">
        <w:rPr>
          <w:rFonts w:eastAsia="바탕체"/>
          <w:lang w:val="en-US" w:eastAsia="ko-KR"/>
        </w:rPr>
        <w:t>UE</w:t>
      </w:r>
      <w:r>
        <w:rPr>
          <w:rFonts w:eastAsia="바탕체"/>
          <w:lang w:val="en-US" w:eastAsia="ko-KR"/>
        </w:rPr>
        <w:t xml:space="preserve"> into account</w:t>
      </w:r>
      <w:r w:rsidR="00BC48F4">
        <w:rPr>
          <w:rFonts w:eastAsia="바탕체"/>
          <w:lang w:val="en-US" w:eastAsia="ko-KR"/>
        </w:rPr>
        <w:t xml:space="preserve">. </w:t>
      </w:r>
      <w:r>
        <w:rPr>
          <w:rFonts w:eastAsia="바탕체"/>
          <w:lang w:val="en-US" w:eastAsia="ko-KR"/>
        </w:rPr>
        <w:t>However</w:t>
      </w:r>
      <w:r w:rsidR="00BC48F4">
        <w:rPr>
          <w:rFonts w:eastAsia="바탕체"/>
          <w:lang w:val="en-US" w:eastAsia="ko-KR"/>
        </w:rPr>
        <w:t xml:space="preserve">, different from </w:t>
      </w:r>
      <w:r w:rsidR="00136D0A">
        <w:rPr>
          <w:rFonts w:eastAsia="바탕체"/>
          <w:lang w:val="en-US" w:eastAsia="ko-KR"/>
        </w:rPr>
        <w:t>HD-</w:t>
      </w:r>
      <w:r w:rsidR="00BC48F4">
        <w:rPr>
          <w:rFonts w:eastAsia="바탕체"/>
          <w:lang w:val="en-US" w:eastAsia="ko-KR"/>
        </w:rPr>
        <w:t>FDD UE, the RF retuning may not be required for the UE supporting SBFD operation</w:t>
      </w:r>
      <w:r w:rsidR="00136D0A">
        <w:rPr>
          <w:rFonts w:eastAsia="바탕체"/>
          <w:lang w:val="en-US" w:eastAsia="ko-KR"/>
        </w:rPr>
        <w:t xml:space="preserve"> in unpaired spectrum</w:t>
      </w:r>
      <w:r w:rsidR="00BC48F4">
        <w:rPr>
          <w:rFonts w:eastAsia="바탕체"/>
          <w:lang w:val="en-US" w:eastAsia="ko-KR"/>
        </w:rPr>
        <w:t xml:space="preserve"> even if the center frequency of BWP is not aligned. Also, UE may operate based on the assumption that center frequency of BWP is </w:t>
      </w:r>
      <w:r w:rsidR="00136D0A">
        <w:rPr>
          <w:rFonts w:eastAsia="바탕체"/>
          <w:lang w:val="en-US" w:eastAsia="ko-KR"/>
        </w:rPr>
        <w:t>aligned</w:t>
      </w:r>
      <w:r w:rsidR="00BC48F4">
        <w:rPr>
          <w:rFonts w:eastAsia="바탕체"/>
          <w:lang w:val="en-US" w:eastAsia="ko-KR"/>
        </w:rPr>
        <w:t xml:space="preserve"> by UE implementation even if </w:t>
      </w:r>
      <w:r w:rsidR="00136D0A">
        <w:rPr>
          <w:rFonts w:eastAsia="바탕체"/>
          <w:lang w:val="en-US" w:eastAsia="ko-KR"/>
        </w:rPr>
        <w:t xml:space="preserve">UE receives the configuration where </w:t>
      </w:r>
      <w:r w:rsidR="00BC48F4">
        <w:rPr>
          <w:rFonts w:eastAsia="바탕체"/>
          <w:lang w:val="en-US" w:eastAsia="ko-KR"/>
        </w:rPr>
        <w:t xml:space="preserve">the center frequency of </w:t>
      </w:r>
      <w:r w:rsidR="00136D0A">
        <w:rPr>
          <w:rFonts w:eastAsia="바탕체"/>
          <w:lang w:val="en-US" w:eastAsia="ko-KR"/>
        </w:rPr>
        <w:t xml:space="preserve">a DL </w:t>
      </w:r>
      <w:r w:rsidR="00BC48F4">
        <w:rPr>
          <w:rFonts w:eastAsia="바탕체"/>
          <w:lang w:val="en-US" w:eastAsia="ko-KR"/>
        </w:rPr>
        <w:t xml:space="preserve">BWP </w:t>
      </w:r>
      <w:r w:rsidR="00136D0A">
        <w:rPr>
          <w:rFonts w:eastAsia="바탕체"/>
          <w:lang w:val="en-US" w:eastAsia="ko-KR"/>
        </w:rPr>
        <w:t>is different than the center frequency for an UL BWP for SBFD operation.</w:t>
      </w:r>
      <w:r>
        <w:rPr>
          <w:rFonts w:eastAsia="바탕체"/>
          <w:lang w:val="en-US" w:eastAsia="ko-KR"/>
        </w:rPr>
        <w:t xml:space="preserve"> </w:t>
      </w:r>
    </w:p>
    <w:p w14:paraId="6D74AE38" w14:textId="4F1EF7A5" w:rsidR="00136D0A" w:rsidRDefault="001E254D" w:rsidP="001E254D">
      <w:pPr>
        <w:rPr>
          <w:rFonts w:eastAsia="바탕체"/>
          <w:b/>
          <w:i/>
          <w:lang w:val="en-US" w:eastAsia="ko-KR"/>
        </w:rPr>
      </w:pPr>
      <w:r w:rsidRPr="00F42332">
        <w:rPr>
          <w:rFonts w:eastAsia="바탕체" w:hint="eastAsia"/>
          <w:b/>
          <w:i/>
          <w:lang w:val="en-US" w:eastAsia="ko-KR"/>
        </w:rPr>
        <w:t xml:space="preserve">Proposal </w:t>
      </w:r>
      <w:r w:rsidR="00BC48F4">
        <w:rPr>
          <w:rFonts w:eastAsia="바탕체"/>
          <w:b/>
          <w:i/>
          <w:lang w:val="en-US" w:eastAsia="ko-KR"/>
        </w:rPr>
        <w:t>2</w:t>
      </w:r>
      <w:r w:rsidRPr="00F42332">
        <w:rPr>
          <w:rFonts w:eastAsia="바탕체" w:hint="eastAsia"/>
          <w:b/>
          <w:i/>
          <w:lang w:val="en-US" w:eastAsia="ko-KR"/>
        </w:rPr>
        <w:t>:</w:t>
      </w:r>
      <w:r w:rsidRPr="00F42332">
        <w:rPr>
          <w:rFonts w:eastAsia="바탕체"/>
          <w:b/>
          <w:i/>
          <w:lang w:val="en-US" w:eastAsia="ko-KR"/>
        </w:rPr>
        <w:t xml:space="preserve"> </w:t>
      </w:r>
      <w:r w:rsidR="00BC48F4">
        <w:rPr>
          <w:rFonts w:eastAsia="바탕체"/>
          <w:b/>
          <w:i/>
          <w:lang w:val="en-US" w:eastAsia="ko-KR"/>
        </w:rPr>
        <w:t xml:space="preserve">For SBFD operation, </w:t>
      </w:r>
      <w:r w:rsidR="00136D0A">
        <w:rPr>
          <w:rFonts w:eastAsia="바탕체"/>
          <w:b/>
          <w:i/>
          <w:lang w:val="en-US" w:eastAsia="ko-KR"/>
        </w:rPr>
        <w:t xml:space="preserve">allow the assumption that UE can expect to receive a configuration where the center frequency for a DL BWP is different than the center frequency for an UL BWP. </w:t>
      </w:r>
    </w:p>
    <w:p w14:paraId="6AE24380" w14:textId="77777777" w:rsidR="007C3F2D" w:rsidRPr="007C3F2D" w:rsidRDefault="007C3F2D" w:rsidP="008C69B3">
      <w:pPr>
        <w:rPr>
          <w:lang w:val="en-US" w:eastAsia="ko-KR"/>
        </w:rPr>
      </w:pPr>
    </w:p>
    <w:p w14:paraId="471F28C1" w14:textId="77777777" w:rsidR="00B04FB5" w:rsidRPr="00497170" w:rsidRDefault="00B04FB5" w:rsidP="00B04FB5">
      <w:pPr>
        <w:rPr>
          <w:rFonts w:eastAsia="바탕체"/>
          <w:b/>
          <w:u w:val="single"/>
          <w:lang w:val="en-US" w:eastAsia="ko-KR"/>
        </w:rPr>
      </w:pPr>
      <w:r>
        <w:rPr>
          <w:rFonts w:eastAsia="바탕체"/>
          <w:b/>
          <w:u w:val="single"/>
          <w:lang w:val="en-US" w:eastAsia="ko-KR"/>
        </w:rPr>
        <w:t>TDD configuration for supporting SB-FD</w:t>
      </w:r>
    </w:p>
    <w:p w14:paraId="116B50BA" w14:textId="77777777" w:rsidR="00B04FB5" w:rsidRPr="00EE20EF" w:rsidRDefault="00B04FB5" w:rsidP="00B04FB5">
      <w:pPr>
        <w:rPr>
          <w:lang w:val="en-US" w:eastAsia="ko-KR"/>
        </w:rPr>
      </w:pPr>
      <w:r>
        <w:rPr>
          <w:rFonts w:hint="eastAsia"/>
          <w:lang w:val="en-US" w:eastAsia="ko-KR"/>
        </w:rPr>
        <w:lastRenderedPageBreak/>
        <w:t xml:space="preserve">For </w:t>
      </w:r>
      <w:r>
        <w:rPr>
          <w:lang w:val="en-US" w:eastAsia="ko-KR"/>
        </w:rPr>
        <w:t>supporting</w:t>
      </w:r>
      <w:r>
        <w:rPr>
          <w:rFonts w:hint="eastAsia"/>
          <w:lang w:val="en-US" w:eastAsia="ko-KR"/>
        </w:rPr>
        <w:t xml:space="preserve"> SB-FD</w:t>
      </w:r>
      <w:r>
        <w:rPr>
          <w:lang w:val="en-US" w:eastAsia="ko-KR"/>
        </w:rPr>
        <w:t xml:space="preserve"> operation</w:t>
      </w:r>
      <w:r>
        <w:rPr>
          <w:rFonts w:hint="eastAsia"/>
          <w:lang w:val="en-US" w:eastAsia="ko-KR"/>
        </w:rPr>
        <w:t>, it needs to be discussed which time resource among time resource</w:t>
      </w:r>
      <w:r>
        <w:rPr>
          <w:lang w:val="en-US" w:eastAsia="ko-KR"/>
        </w:rPr>
        <w:t>s</w:t>
      </w:r>
      <w:r>
        <w:rPr>
          <w:rFonts w:hint="eastAsia"/>
          <w:lang w:val="en-US" w:eastAsia="ko-KR"/>
        </w:rPr>
        <w:t xml:space="preserve"> configured as DL/Flexible/UL can be used for SB-FD operation. </w:t>
      </w:r>
      <w:r>
        <w:rPr>
          <w:lang w:val="en-US" w:eastAsia="ko-KR"/>
        </w:rPr>
        <w:t xml:space="preserve">One of considerable point for decision is a transmission power and inter-cell interference. For example, if SB-FD is allowed in the time resource configured as UL and </w:t>
      </w:r>
      <w:proofErr w:type="spellStart"/>
      <w:r>
        <w:rPr>
          <w:lang w:val="en-US" w:eastAsia="ko-KR"/>
        </w:rPr>
        <w:t>gNB</w:t>
      </w:r>
      <w:proofErr w:type="spellEnd"/>
      <w:r>
        <w:rPr>
          <w:lang w:val="en-US" w:eastAsia="ko-KR"/>
        </w:rPr>
        <w:t xml:space="preserve"> is allowed to transmit with higher power in the time resource configured as UL, unexpected inter-</w:t>
      </w:r>
      <w:proofErr w:type="spellStart"/>
      <w:r>
        <w:rPr>
          <w:lang w:val="en-US" w:eastAsia="ko-KR"/>
        </w:rPr>
        <w:t>subband</w:t>
      </w:r>
      <w:proofErr w:type="spellEnd"/>
      <w:r>
        <w:rPr>
          <w:lang w:val="en-US" w:eastAsia="ko-KR"/>
        </w:rPr>
        <w:t xml:space="preserve"> </w:t>
      </w:r>
      <w:proofErr w:type="spellStart"/>
      <w:r>
        <w:rPr>
          <w:lang w:val="en-US" w:eastAsia="ko-KR"/>
        </w:rPr>
        <w:t>gNB</w:t>
      </w:r>
      <w:proofErr w:type="spellEnd"/>
      <w:r>
        <w:rPr>
          <w:lang w:val="en-US" w:eastAsia="ko-KR"/>
        </w:rPr>
        <w:t xml:space="preserve"> to </w:t>
      </w:r>
      <w:proofErr w:type="spellStart"/>
      <w:r>
        <w:rPr>
          <w:lang w:val="en-US" w:eastAsia="ko-KR"/>
        </w:rPr>
        <w:t>gNB</w:t>
      </w:r>
      <w:proofErr w:type="spellEnd"/>
      <w:r>
        <w:rPr>
          <w:lang w:val="en-US" w:eastAsia="ko-KR"/>
        </w:rPr>
        <w:t xml:space="preserve"> cross link interference (CLI) would be appeared and UL performance of other cell or inter-operator would be degraded due to higher power of inter-</w:t>
      </w:r>
      <w:proofErr w:type="spellStart"/>
      <w:r>
        <w:rPr>
          <w:lang w:val="en-US" w:eastAsia="ko-KR"/>
        </w:rPr>
        <w:t>subband</w:t>
      </w:r>
      <w:proofErr w:type="spellEnd"/>
      <w:r>
        <w:rPr>
          <w:lang w:val="en-US" w:eastAsia="ko-KR"/>
        </w:rPr>
        <w:t xml:space="preserve"> </w:t>
      </w:r>
      <w:proofErr w:type="spellStart"/>
      <w:r>
        <w:rPr>
          <w:lang w:val="en-US" w:eastAsia="ko-KR"/>
        </w:rPr>
        <w:t>gNB</w:t>
      </w:r>
      <w:proofErr w:type="spellEnd"/>
      <w:r>
        <w:rPr>
          <w:lang w:val="en-US" w:eastAsia="ko-KR"/>
        </w:rPr>
        <w:t xml:space="preserve"> to </w:t>
      </w:r>
      <w:proofErr w:type="spellStart"/>
      <w:r>
        <w:rPr>
          <w:lang w:val="en-US" w:eastAsia="ko-KR"/>
        </w:rPr>
        <w:t>gNB</w:t>
      </w:r>
      <w:proofErr w:type="spellEnd"/>
      <w:r>
        <w:rPr>
          <w:lang w:val="en-US" w:eastAsia="ko-KR"/>
        </w:rPr>
        <w:t xml:space="preserve"> CLI. On the other hand, when SB-FD is allowed in the time resource configured as DL, a part of </w:t>
      </w:r>
      <w:proofErr w:type="spellStart"/>
      <w:r>
        <w:rPr>
          <w:lang w:val="en-US" w:eastAsia="ko-KR"/>
        </w:rPr>
        <w:t>subband</w:t>
      </w:r>
      <w:proofErr w:type="spellEnd"/>
      <w:r>
        <w:rPr>
          <w:lang w:val="en-US" w:eastAsia="ko-KR"/>
        </w:rPr>
        <w:t xml:space="preserve"> is changed for UL transmission at UE side. When UE transmits UL channel/signal, inter-</w:t>
      </w:r>
      <w:proofErr w:type="spellStart"/>
      <w:r>
        <w:rPr>
          <w:lang w:val="en-US" w:eastAsia="ko-KR"/>
        </w:rPr>
        <w:t>subband</w:t>
      </w:r>
      <w:proofErr w:type="spellEnd"/>
      <w:r>
        <w:rPr>
          <w:lang w:val="en-US" w:eastAsia="ko-KR"/>
        </w:rPr>
        <w:t xml:space="preserve"> UE to UE CLI can be </w:t>
      </w:r>
      <w:r w:rsidRPr="00EE20EF">
        <w:rPr>
          <w:lang w:val="en-US" w:eastAsia="ko-KR"/>
        </w:rPr>
        <w:t>appeared, but this CLI may not be harmful to DL performance of UE in other cell. In this sense, it seems reasonable that SB-FD is allowed in the time resource configured as DL and/or Flexible.</w:t>
      </w:r>
    </w:p>
    <w:p w14:paraId="5D04B687" w14:textId="65FA622A" w:rsidR="00B04FB5" w:rsidRPr="004B557E" w:rsidRDefault="00B04FB5" w:rsidP="00B04FB5">
      <w:pPr>
        <w:rPr>
          <w:lang w:val="en-US" w:eastAsia="ko-KR"/>
        </w:rPr>
      </w:pPr>
      <w:r w:rsidRPr="00EE20EF">
        <w:rPr>
          <w:rFonts w:eastAsia="바탕체" w:hint="eastAsia"/>
          <w:b/>
          <w:i/>
          <w:lang w:val="en-US" w:eastAsia="ko-KR"/>
        </w:rPr>
        <w:t xml:space="preserve">Proposal </w:t>
      </w:r>
      <w:r w:rsidR="006D44BF">
        <w:rPr>
          <w:rFonts w:eastAsia="바탕체"/>
          <w:b/>
          <w:i/>
          <w:lang w:val="en-US" w:eastAsia="ko-KR"/>
        </w:rPr>
        <w:t>3</w:t>
      </w:r>
      <w:r w:rsidRPr="00EE20EF">
        <w:rPr>
          <w:rFonts w:eastAsia="바탕체" w:hint="eastAsia"/>
          <w:b/>
          <w:i/>
          <w:lang w:val="en-US" w:eastAsia="ko-KR"/>
        </w:rPr>
        <w:t>:</w:t>
      </w:r>
      <w:r w:rsidRPr="00EE20EF">
        <w:rPr>
          <w:rFonts w:eastAsia="바탕체"/>
          <w:b/>
          <w:i/>
          <w:lang w:val="en-US" w:eastAsia="ko-KR"/>
        </w:rPr>
        <w:t xml:space="preserve"> </w:t>
      </w:r>
      <w:r w:rsidRPr="00EE20EF">
        <w:rPr>
          <w:b/>
          <w:i/>
          <w:lang w:val="en-US" w:eastAsia="ko-KR"/>
        </w:rPr>
        <w:t>SB-FD operation can be allowed in the time resource configured as DL and/or Flexible.</w:t>
      </w:r>
    </w:p>
    <w:p w14:paraId="433AF03D" w14:textId="77777777" w:rsidR="00B04FB5" w:rsidRPr="00B04FB5" w:rsidRDefault="00B04FB5" w:rsidP="008C69B3">
      <w:pPr>
        <w:rPr>
          <w:lang w:val="en-US" w:eastAsia="ko-KR"/>
        </w:rPr>
      </w:pPr>
    </w:p>
    <w:p w14:paraId="4E79CE1F" w14:textId="7BCD1305" w:rsidR="00B04FB5" w:rsidRPr="00EE20EF" w:rsidRDefault="00B04FB5" w:rsidP="00B04FB5">
      <w:pPr>
        <w:rPr>
          <w:rFonts w:eastAsia="바탕체"/>
          <w:lang w:val="en-US" w:eastAsia="ko-KR"/>
        </w:rPr>
      </w:pPr>
      <w:r w:rsidRPr="00EE20EF">
        <w:rPr>
          <w:rFonts w:eastAsia="바탕체"/>
          <w:lang w:val="en-US" w:eastAsia="ko-KR"/>
        </w:rPr>
        <w:t>L</w:t>
      </w:r>
      <w:r w:rsidRPr="00EE20EF">
        <w:rPr>
          <w:rFonts w:eastAsia="바탕체" w:hint="eastAsia"/>
          <w:lang w:val="en-US" w:eastAsia="ko-KR"/>
        </w:rPr>
        <w:t>egacy TDD configuration is designed for HD TDD</w:t>
      </w:r>
      <w:r w:rsidRPr="00EE20EF">
        <w:rPr>
          <w:rFonts w:eastAsia="바탕체"/>
          <w:lang w:val="en-US" w:eastAsia="ko-KR"/>
        </w:rPr>
        <w:t xml:space="preserve"> operation, where time resource (slot or symbol) for downlink only, time resource for uplink only, and flexible resource can be designated in time domain. Also, current TDD configuration is designed based on the assumption of a type of {DL Flexible UL} pattern. In Rel-18 DE SI, it was decided that </w:t>
      </w:r>
      <w:proofErr w:type="spellStart"/>
      <w:r w:rsidRPr="00EE20EF">
        <w:rPr>
          <w:rFonts w:eastAsia="바탕체"/>
          <w:lang w:val="en-US" w:eastAsia="ko-KR"/>
        </w:rPr>
        <w:t>gNB</w:t>
      </w:r>
      <w:proofErr w:type="spellEnd"/>
      <w:r w:rsidRPr="00EE20EF">
        <w:rPr>
          <w:rFonts w:eastAsia="바탕체"/>
          <w:lang w:val="en-US" w:eastAsia="ko-KR"/>
        </w:rPr>
        <w:t xml:space="preserve"> SB-FD and UE HD are assumed. That is, TDD configuration should be informed to UE with </w:t>
      </w:r>
      <w:r>
        <w:rPr>
          <w:rFonts w:eastAsia="바탕체"/>
          <w:lang w:val="en-US" w:eastAsia="ko-KR"/>
        </w:rPr>
        <w:t>SB-FD</w:t>
      </w:r>
      <w:r w:rsidR="006D44BF">
        <w:rPr>
          <w:rFonts w:eastAsia="바탕체"/>
          <w:lang w:val="en-US" w:eastAsia="ko-KR"/>
        </w:rPr>
        <w:t xml:space="preserve"> capability </w:t>
      </w:r>
      <w:r w:rsidR="006D44BF" w:rsidRPr="00EE20EF">
        <w:rPr>
          <w:rFonts w:eastAsia="바탕체"/>
          <w:lang w:val="en-US" w:eastAsia="ko-KR"/>
        </w:rPr>
        <w:t>because UE operates in half duplex manner</w:t>
      </w:r>
      <w:r w:rsidR="006D44BF">
        <w:rPr>
          <w:rFonts w:eastAsia="바탕체"/>
          <w:lang w:val="en-US" w:eastAsia="ko-KR"/>
        </w:rPr>
        <w:t>.</w:t>
      </w:r>
    </w:p>
    <w:p w14:paraId="31E56224" w14:textId="77777777" w:rsidR="00B04FB5" w:rsidRPr="00EE20EF" w:rsidRDefault="00B04FB5" w:rsidP="00B04FB5">
      <w:pPr>
        <w:rPr>
          <w:rFonts w:eastAsia="바탕체"/>
          <w:lang w:val="en-US" w:eastAsia="ko-KR"/>
        </w:rPr>
      </w:pPr>
      <w:r w:rsidRPr="00EE20EF">
        <w:rPr>
          <w:rFonts w:eastAsia="바탕체"/>
          <w:lang w:val="en-US" w:eastAsia="ko-KR"/>
        </w:rPr>
        <w:t xml:space="preserve">But, when time resource for SB-FD operation is used, additional type of pattern would be required TDD configuration. For example, it can be assumed that </w:t>
      </w:r>
      <w:r w:rsidRPr="00EE20EF">
        <w:rPr>
          <w:rFonts w:eastAsia="바탕체" w:hint="eastAsia"/>
          <w:lang w:val="en-US" w:eastAsia="ko-KR"/>
        </w:rPr>
        <w:t xml:space="preserve">time resource for SB-FD is located </w:t>
      </w:r>
      <w:r w:rsidRPr="00EE20EF">
        <w:rPr>
          <w:rFonts w:eastAsia="바탕체"/>
          <w:lang w:val="en-US" w:eastAsia="ko-KR"/>
        </w:rPr>
        <w:t>in the</w:t>
      </w:r>
      <w:r w:rsidRPr="00EE20EF">
        <w:rPr>
          <w:rFonts w:eastAsia="바탕체" w:hint="eastAsia"/>
          <w:lang w:val="en-US" w:eastAsia="ko-KR"/>
        </w:rPr>
        <w:t xml:space="preserve"> front</w:t>
      </w:r>
      <w:r w:rsidRPr="00EE20EF">
        <w:rPr>
          <w:rFonts w:eastAsia="바탕체"/>
          <w:lang w:val="en-US" w:eastAsia="ko-KR"/>
        </w:rPr>
        <w:t xml:space="preserve"> slots</w:t>
      </w:r>
      <w:r w:rsidRPr="00EE20EF">
        <w:rPr>
          <w:rFonts w:eastAsia="바탕체" w:hint="eastAsia"/>
          <w:lang w:val="en-US" w:eastAsia="ko-KR"/>
        </w:rPr>
        <w:t xml:space="preserve"> within TDD config</w:t>
      </w:r>
      <w:r w:rsidRPr="00EE20EF">
        <w:rPr>
          <w:rFonts w:eastAsia="바탕체"/>
          <w:lang w:val="en-US" w:eastAsia="ko-KR"/>
        </w:rPr>
        <w:t>ur</w:t>
      </w:r>
      <w:r w:rsidRPr="00EE20EF">
        <w:rPr>
          <w:rFonts w:eastAsia="바탕체" w:hint="eastAsia"/>
          <w:lang w:val="en-US" w:eastAsia="ko-KR"/>
        </w:rPr>
        <w:t xml:space="preserve">ation </w:t>
      </w:r>
      <w:r w:rsidRPr="00EE20EF">
        <w:rPr>
          <w:rFonts w:eastAsia="바탕체"/>
          <w:lang w:val="en-US" w:eastAsia="ko-KR"/>
        </w:rPr>
        <w:t xml:space="preserve">period. For supporting this kind of combination link direction, new configuration seems to be necessary. In this sense, in Rel-18 DE SI, it needs to be discussed whether/how TDD configuration mechanism is enhanced for supporting SB-FD operation. </w:t>
      </w:r>
    </w:p>
    <w:p w14:paraId="47F2C19D" w14:textId="54D83835" w:rsidR="00B04FB5" w:rsidRPr="00ED5609" w:rsidRDefault="00B04FB5" w:rsidP="00B04FB5">
      <w:pPr>
        <w:rPr>
          <w:rFonts w:eastAsia="바탕체"/>
          <w:b/>
          <w:i/>
          <w:lang w:val="en-US" w:eastAsia="ko-KR"/>
        </w:rPr>
      </w:pPr>
      <w:r w:rsidRPr="00ED5609">
        <w:rPr>
          <w:rFonts w:eastAsia="바탕체" w:hint="eastAsia"/>
          <w:b/>
          <w:i/>
          <w:lang w:val="en-US" w:eastAsia="ko-KR"/>
        </w:rPr>
        <w:t xml:space="preserve">Proposal </w:t>
      </w:r>
      <w:r w:rsidR="006D44BF">
        <w:rPr>
          <w:rFonts w:eastAsia="바탕체"/>
          <w:b/>
          <w:i/>
          <w:lang w:val="en-US" w:eastAsia="ko-KR"/>
        </w:rPr>
        <w:t>4</w:t>
      </w:r>
      <w:r w:rsidRPr="00ED5609">
        <w:rPr>
          <w:rFonts w:eastAsia="바탕체" w:hint="eastAsia"/>
          <w:b/>
          <w:i/>
          <w:lang w:val="en-US" w:eastAsia="ko-KR"/>
        </w:rPr>
        <w:t>:</w:t>
      </w:r>
      <w:r w:rsidRPr="00ED5609">
        <w:rPr>
          <w:rFonts w:eastAsia="바탕체"/>
          <w:b/>
          <w:i/>
          <w:lang w:val="en-US" w:eastAsia="ko-KR"/>
        </w:rPr>
        <w:t xml:space="preserve"> Study whether TDD configuration mechanism should be updated for supporting SB-FD operation. If it is agreed that enhancement of TDD configuration for SB-FD operation is studied, following can be studied.</w:t>
      </w:r>
    </w:p>
    <w:p w14:paraId="46FA8943" w14:textId="77777777" w:rsidR="00B04FB5" w:rsidRPr="00ED5609" w:rsidRDefault="00B04FB5" w:rsidP="00B04FB5">
      <w:pPr>
        <w:pStyle w:val="ac"/>
        <w:numPr>
          <w:ilvl w:val="0"/>
          <w:numId w:val="33"/>
        </w:numPr>
        <w:ind w:leftChars="0"/>
        <w:rPr>
          <w:rFonts w:eastAsia="바탕체"/>
          <w:b/>
          <w:i/>
          <w:lang w:val="en-US" w:eastAsia="ko-KR"/>
        </w:rPr>
      </w:pPr>
      <w:r w:rsidRPr="00ED5609">
        <w:rPr>
          <w:rFonts w:eastAsia="바탕체"/>
          <w:b/>
          <w:i/>
          <w:lang w:val="en-US" w:eastAsia="ko-KR"/>
        </w:rPr>
        <w:t>Which type of TDD configuration needs to be enhanced for supporting SB-FD operation</w:t>
      </w:r>
    </w:p>
    <w:p w14:paraId="1470B864" w14:textId="77777777" w:rsidR="00B04FB5" w:rsidRPr="00F12221" w:rsidRDefault="00B04FB5" w:rsidP="00B04FB5">
      <w:pPr>
        <w:rPr>
          <w:lang w:val="en-US" w:eastAsia="ko-KR"/>
        </w:rPr>
      </w:pPr>
    </w:p>
    <w:p w14:paraId="435EA121" w14:textId="77777777" w:rsidR="00B04FB5" w:rsidRPr="000505C8" w:rsidRDefault="00B04FB5" w:rsidP="00B04FB5">
      <w:pPr>
        <w:rPr>
          <w:lang w:val="en-US" w:eastAsia="ko-KR"/>
        </w:rPr>
      </w:pPr>
      <w:r w:rsidRPr="00EE20EF">
        <w:rPr>
          <w:lang w:val="en-US" w:eastAsia="ko-KR"/>
        </w:rPr>
        <w:t xml:space="preserve">In NR system, </w:t>
      </w:r>
      <w:r w:rsidRPr="00EE20EF">
        <w:rPr>
          <w:rFonts w:hint="eastAsia"/>
          <w:lang w:val="en-US" w:eastAsia="ko-KR"/>
        </w:rPr>
        <w:t xml:space="preserve">TDD </w:t>
      </w:r>
      <w:r w:rsidRPr="00EE20EF">
        <w:rPr>
          <w:lang w:val="en-US" w:eastAsia="ko-KR"/>
        </w:rPr>
        <w:t>UL/DL pattern can be configured</w:t>
      </w:r>
      <w:r w:rsidRPr="00EE20EF">
        <w:rPr>
          <w:rFonts w:hint="eastAsia"/>
          <w:lang w:val="en-US" w:eastAsia="ko-KR"/>
        </w:rPr>
        <w:t xml:space="preserve"> by </w:t>
      </w:r>
      <w:r w:rsidRPr="00EE20EF">
        <w:rPr>
          <w:i/>
          <w:lang w:val="en-US" w:eastAsia="ko-KR"/>
        </w:rPr>
        <w:t>TDD-UL-DL-</w:t>
      </w:r>
      <w:proofErr w:type="spellStart"/>
      <w:r w:rsidRPr="00EE20EF">
        <w:rPr>
          <w:i/>
          <w:lang w:val="en-US" w:eastAsia="ko-KR"/>
        </w:rPr>
        <w:t>ConfigurationCommon</w:t>
      </w:r>
      <w:proofErr w:type="spellEnd"/>
      <w:r w:rsidRPr="00EE20EF">
        <w:rPr>
          <w:lang w:val="en-US" w:eastAsia="ko-KR"/>
        </w:rPr>
        <w:t xml:space="preserve"> and </w:t>
      </w:r>
      <w:r w:rsidRPr="00EE20EF">
        <w:rPr>
          <w:i/>
          <w:lang w:val="en-US" w:eastAsia="ko-KR"/>
        </w:rPr>
        <w:t>TDD-UL-DL-</w:t>
      </w:r>
      <w:proofErr w:type="spellStart"/>
      <w:r w:rsidRPr="00EE20EF">
        <w:rPr>
          <w:i/>
          <w:lang w:val="en-US" w:eastAsia="ko-KR"/>
        </w:rPr>
        <w:t>ConfigDedicated</w:t>
      </w:r>
      <w:proofErr w:type="spellEnd"/>
      <w:r w:rsidRPr="00EE20EF">
        <w:rPr>
          <w:lang w:val="en-US" w:eastAsia="ko-KR"/>
        </w:rPr>
        <w:t xml:space="preserve"> </w:t>
      </w:r>
      <w:r w:rsidRPr="00EE20EF">
        <w:rPr>
          <w:rFonts w:hint="eastAsia"/>
          <w:lang w:val="en-US" w:eastAsia="ko-KR"/>
        </w:rPr>
        <w:t xml:space="preserve">and </w:t>
      </w:r>
      <w:r w:rsidRPr="00EE20EF">
        <w:rPr>
          <w:lang w:val="en-US" w:eastAsia="ko-KR"/>
        </w:rPr>
        <w:t>Dynamic Slot-Format Indicator (SFI)</w:t>
      </w:r>
      <w:r w:rsidRPr="00EE20EF">
        <w:rPr>
          <w:rFonts w:hint="eastAsia"/>
          <w:lang w:val="en-US" w:eastAsia="ko-KR"/>
        </w:rPr>
        <w:t>.</w:t>
      </w:r>
      <w:r w:rsidRPr="00EE20EF">
        <w:rPr>
          <w:lang w:val="en-US" w:eastAsia="ko-KR"/>
        </w:rPr>
        <w:t xml:space="preserve"> And, this TDD UL/DL pattern is applied to every BWPs. When SB-FD operation is adopted, multiple types of TDD UL/DL pattern can be indicated for UE with capability for supporting SB-FD operation. For example, it can be indicated which type of TDD UL/DL pattern is applied for each BWP. In this sense, it seems necessary to be studied whether multiple type of TDD UL/DL pattern can be allowed for B</w:t>
      </w:r>
      <w:r>
        <w:rPr>
          <w:lang w:val="en-US" w:eastAsia="ko-KR"/>
        </w:rPr>
        <w:t xml:space="preserve">WPs when SB-FD operation is adopted. </w:t>
      </w:r>
    </w:p>
    <w:p w14:paraId="20584FCC" w14:textId="0F7A3A48" w:rsidR="00B04FB5" w:rsidRDefault="00B04FB5" w:rsidP="00B04FB5">
      <w:pPr>
        <w:rPr>
          <w:lang w:val="en-US" w:eastAsia="ko-KR"/>
        </w:rPr>
      </w:pPr>
      <w:r w:rsidRPr="00DB3E5F">
        <w:rPr>
          <w:rFonts w:eastAsia="바탕체" w:hint="eastAsia"/>
          <w:b/>
          <w:i/>
          <w:lang w:val="en-US" w:eastAsia="ko-KR"/>
        </w:rPr>
        <w:t xml:space="preserve">Proposal </w:t>
      </w:r>
      <w:r w:rsidR="006D44BF">
        <w:rPr>
          <w:rFonts w:eastAsia="바탕체"/>
          <w:b/>
          <w:i/>
          <w:lang w:val="en-US" w:eastAsia="ko-KR"/>
        </w:rPr>
        <w:t>5</w:t>
      </w:r>
      <w:r w:rsidRPr="00DB3E5F">
        <w:rPr>
          <w:rFonts w:eastAsia="바탕체" w:hint="eastAsia"/>
          <w:b/>
          <w:i/>
          <w:lang w:val="en-US" w:eastAsia="ko-KR"/>
        </w:rPr>
        <w:t>:</w:t>
      </w:r>
      <w:r>
        <w:rPr>
          <w:rFonts w:eastAsia="바탕체"/>
          <w:b/>
          <w:i/>
          <w:lang w:val="en-US" w:eastAsia="ko-KR"/>
        </w:rPr>
        <w:t xml:space="preserve"> Study whether multiple type of TDD UL/DL pattern can be allowed for BWPs when SB-FD operation is adopted.</w:t>
      </w:r>
    </w:p>
    <w:p w14:paraId="76FA12A8" w14:textId="77777777" w:rsidR="00B04FB5" w:rsidRPr="00420172" w:rsidRDefault="00B04FB5" w:rsidP="00B04FB5">
      <w:pPr>
        <w:rPr>
          <w:rFonts w:eastAsia="바탕체"/>
          <w:lang w:val="en-US" w:eastAsia="ko-KR"/>
        </w:rPr>
      </w:pPr>
    </w:p>
    <w:p w14:paraId="4F98B7BA" w14:textId="77777777" w:rsidR="00B04FB5" w:rsidRPr="00B04FB5" w:rsidRDefault="00B04FB5" w:rsidP="008C69B3">
      <w:pPr>
        <w:rPr>
          <w:lang w:val="en-US" w:eastAsia="ko-KR"/>
        </w:rPr>
      </w:pPr>
    </w:p>
    <w:p w14:paraId="2C2A8E7F" w14:textId="57312489" w:rsidR="008C69B3" w:rsidRPr="004459FC" w:rsidRDefault="008C69B3" w:rsidP="008C69B3">
      <w:pPr>
        <w:pStyle w:val="2"/>
        <w:rPr>
          <w:rFonts w:cs="Arial"/>
          <w:szCs w:val="28"/>
        </w:rPr>
      </w:pPr>
      <w:r>
        <w:rPr>
          <w:rFonts w:cs="Arial"/>
          <w:szCs w:val="28"/>
        </w:rPr>
        <w:t xml:space="preserve">2.2 </w:t>
      </w:r>
      <w:proofErr w:type="spellStart"/>
      <w:r>
        <w:rPr>
          <w:rFonts w:cs="Arial"/>
          <w:szCs w:val="28"/>
        </w:rPr>
        <w:t>Subband</w:t>
      </w:r>
      <w:proofErr w:type="spellEnd"/>
      <w:r>
        <w:rPr>
          <w:rFonts w:cs="Arial"/>
          <w:szCs w:val="28"/>
        </w:rPr>
        <w:t xml:space="preserve"> Location Indication</w:t>
      </w:r>
    </w:p>
    <w:p w14:paraId="672A2596" w14:textId="77777777" w:rsidR="006D44BF" w:rsidRPr="007C3F2D" w:rsidRDefault="006D44BF" w:rsidP="006D44BF">
      <w:pPr>
        <w:rPr>
          <w:u w:val="single"/>
          <w:lang w:eastAsia="ko-KR"/>
        </w:rPr>
      </w:pPr>
      <w:r w:rsidRPr="007C3F2D">
        <w:rPr>
          <w:rFonts w:eastAsia="바탕체"/>
          <w:b/>
          <w:u w:val="single"/>
          <w:lang w:val="en-US" w:eastAsia="ko-KR"/>
        </w:rPr>
        <w:t>Different length of available BW of a BWP</w:t>
      </w:r>
    </w:p>
    <w:p w14:paraId="56F0D7C3" w14:textId="77777777" w:rsidR="006D44BF" w:rsidRDefault="006D44BF" w:rsidP="006D44BF">
      <w:pPr>
        <w:rPr>
          <w:rFonts w:eastAsia="바탕체"/>
          <w:lang w:val="en-US" w:eastAsia="ko-KR"/>
        </w:rPr>
      </w:pPr>
      <w:r>
        <w:rPr>
          <w:rFonts w:eastAsia="바탕체" w:hint="eastAsia"/>
          <w:lang w:val="en-US" w:eastAsia="ko-KR"/>
        </w:rPr>
        <w:t xml:space="preserve">In case of legacy TDD, </w:t>
      </w:r>
      <w:r>
        <w:rPr>
          <w:rFonts w:eastAsia="바탕체"/>
          <w:lang w:val="en-US" w:eastAsia="ko-KR"/>
        </w:rPr>
        <w:t xml:space="preserve">length of </w:t>
      </w:r>
      <w:r>
        <w:rPr>
          <w:rFonts w:eastAsia="바탕체" w:hint="eastAsia"/>
          <w:lang w:val="en-US" w:eastAsia="ko-KR"/>
        </w:rPr>
        <w:t xml:space="preserve">available BW of DL BWP </w:t>
      </w:r>
      <w:r>
        <w:rPr>
          <w:rFonts w:eastAsia="바탕체"/>
          <w:lang w:val="en-US" w:eastAsia="ko-KR"/>
        </w:rPr>
        <w:t xml:space="preserve">(or </w:t>
      </w:r>
      <w:r>
        <w:rPr>
          <w:rFonts w:eastAsia="바탕체" w:hint="eastAsia"/>
          <w:lang w:val="en-US" w:eastAsia="ko-KR"/>
        </w:rPr>
        <w:t>UL BWP</w:t>
      </w:r>
      <w:r>
        <w:rPr>
          <w:rFonts w:eastAsia="바탕체"/>
          <w:lang w:val="en-US" w:eastAsia="ko-KR"/>
        </w:rPr>
        <w:t>)</w:t>
      </w:r>
      <w:r>
        <w:rPr>
          <w:rFonts w:eastAsia="바탕체" w:hint="eastAsia"/>
          <w:lang w:val="en-US" w:eastAsia="ko-KR"/>
        </w:rPr>
        <w:t xml:space="preserve"> is not change</w:t>
      </w:r>
      <w:r>
        <w:rPr>
          <w:rFonts w:eastAsia="바탕체"/>
          <w:lang w:val="en-US" w:eastAsia="ko-KR"/>
        </w:rPr>
        <w:t>d</w:t>
      </w:r>
      <w:r>
        <w:rPr>
          <w:rFonts w:eastAsia="바탕체" w:hint="eastAsia"/>
          <w:lang w:val="en-US" w:eastAsia="ko-KR"/>
        </w:rPr>
        <w:t>.</w:t>
      </w:r>
      <w:r>
        <w:rPr>
          <w:rFonts w:eastAsia="바탕체"/>
          <w:lang w:val="en-US" w:eastAsia="ko-KR"/>
        </w:rPr>
        <w:t xml:space="preserve"> On the other hand, when SB-FD operation is allowed, length of available BW of DL BWP (or UL BWP) would be different depending on time resource. For example, wide BW can be used in time resource for DL only (i.e., Half Duplex operation), and narrower BW would be available in time resource for SB-FD. Therefore, it can be assumed if t</w:t>
      </w:r>
      <w:r>
        <w:rPr>
          <w:rFonts w:eastAsia="바탕체" w:hint="eastAsia"/>
          <w:lang w:val="en-US" w:eastAsia="ko-KR"/>
        </w:rPr>
        <w:t>ime resource for half duplex</w:t>
      </w:r>
      <w:r>
        <w:rPr>
          <w:rFonts w:eastAsia="바탕체"/>
          <w:lang w:val="en-US" w:eastAsia="ko-KR"/>
        </w:rPr>
        <w:t xml:space="preserve"> (HD)</w:t>
      </w:r>
      <w:r>
        <w:rPr>
          <w:rFonts w:eastAsia="바탕체" w:hint="eastAsia"/>
          <w:lang w:val="en-US" w:eastAsia="ko-KR"/>
        </w:rPr>
        <w:t xml:space="preserve"> and time resource for </w:t>
      </w:r>
      <w:r>
        <w:rPr>
          <w:rFonts w:eastAsia="바탕체"/>
          <w:lang w:val="en-US" w:eastAsia="ko-KR"/>
        </w:rPr>
        <w:t xml:space="preserve">SB-FD are timely multiplexed, length of available BW of DL BWP (or UL BWP) can be changed depending on time resource. In this sense, it needs to be discussed whether/how different available BW of BWP depending on time resource for HD or SB-FD is supported. </w:t>
      </w:r>
    </w:p>
    <w:p w14:paraId="70923FBC" w14:textId="197AE639" w:rsidR="006D44BF" w:rsidRDefault="006D44BF" w:rsidP="006D44BF">
      <w:pPr>
        <w:rPr>
          <w:rFonts w:eastAsia="바탕체"/>
          <w:b/>
          <w:i/>
          <w:lang w:val="en-US" w:eastAsia="ko-KR"/>
        </w:rPr>
      </w:pPr>
      <w:r w:rsidRPr="00900D8F">
        <w:rPr>
          <w:rFonts w:eastAsia="바탕체" w:hint="eastAsia"/>
          <w:b/>
          <w:i/>
          <w:lang w:val="en-US" w:eastAsia="ko-KR"/>
        </w:rPr>
        <w:lastRenderedPageBreak/>
        <w:t xml:space="preserve">Proposal </w:t>
      </w:r>
      <w:r>
        <w:rPr>
          <w:rFonts w:eastAsia="바탕체"/>
          <w:b/>
          <w:i/>
          <w:lang w:val="en-US" w:eastAsia="ko-KR"/>
        </w:rPr>
        <w:t>6</w:t>
      </w:r>
      <w:r w:rsidRPr="00900D8F">
        <w:rPr>
          <w:rFonts w:eastAsia="바탕체" w:hint="eastAsia"/>
          <w:b/>
          <w:i/>
          <w:lang w:val="en-US" w:eastAsia="ko-KR"/>
        </w:rPr>
        <w:t>:</w:t>
      </w:r>
      <w:r w:rsidRPr="00900D8F">
        <w:rPr>
          <w:rFonts w:eastAsia="바탕체"/>
          <w:b/>
          <w:i/>
          <w:lang w:val="en-US" w:eastAsia="ko-KR"/>
        </w:rPr>
        <w:t xml:space="preserve"> Study whether/how different </w:t>
      </w:r>
      <w:r>
        <w:rPr>
          <w:rFonts w:eastAsia="바탕체"/>
          <w:b/>
          <w:i/>
          <w:lang w:val="en-US" w:eastAsia="ko-KR"/>
        </w:rPr>
        <w:t xml:space="preserve">length of </w:t>
      </w:r>
      <w:r w:rsidRPr="00900D8F">
        <w:rPr>
          <w:rFonts w:eastAsia="바탕체"/>
          <w:b/>
          <w:i/>
          <w:lang w:val="en-US" w:eastAsia="ko-KR"/>
        </w:rPr>
        <w:t xml:space="preserve">available BW of </w:t>
      </w:r>
      <w:r>
        <w:rPr>
          <w:rFonts w:eastAsia="바탕체"/>
          <w:b/>
          <w:i/>
          <w:lang w:val="en-US" w:eastAsia="ko-KR"/>
        </w:rPr>
        <w:t xml:space="preserve">a </w:t>
      </w:r>
      <w:r w:rsidRPr="00900D8F">
        <w:rPr>
          <w:rFonts w:eastAsia="바탕체"/>
          <w:b/>
          <w:i/>
          <w:lang w:val="en-US" w:eastAsia="ko-KR"/>
        </w:rPr>
        <w:t>BWP depending on time resource for HD or SB-FD is supported.</w:t>
      </w:r>
      <w:r w:rsidRPr="00900D8F">
        <w:rPr>
          <w:rFonts w:eastAsia="바탕체"/>
          <w:lang w:val="en-US" w:eastAsia="ko-KR"/>
        </w:rPr>
        <w:t xml:space="preserve"> </w:t>
      </w:r>
      <w:r w:rsidRPr="00900D8F">
        <w:rPr>
          <w:rFonts w:eastAsia="바탕체"/>
          <w:b/>
          <w:i/>
          <w:lang w:val="en-US" w:eastAsia="ko-KR"/>
        </w:rPr>
        <w:t xml:space="preserve"> </w:t>
      </w:r>
    </w:p>
    <w:p w14:paraId="5232F0A3" w14:textId="4B5BB379" w:rsidR="00D81660" w:rsidRPr="00D81660" w:rsidRDefault="00D81660" w:rsidP="00D81660">
      <w:pPr>
        <w:pStyle w:val="ac"/>
        <w:numPr>
          <w:ilvl w:val="0"/>
          <w:numId w:val="49"/>
        </w:numPr>
        <w:ind w:leftChars="0"/>
        <w:rPr>
          <w:rFonts w:eastAsia="바탕체"/>
          <w:b/>
          <w:i/>
          <w:lang w:val="en-US" w:eastAsia="ko-KR"/>
        </w:rPr>
      </w:pPr>
      <w:r w:rsidRPr="00D81660">
        <w:rPr>
          <w:b/>
          <w:i/>
          <w:lang w:val="en-US" w:eastAsia="ko-KR"/>
        </w:rPr>
        <w:t xml:space="preserve">UE behavior according to frequency resource of DL/UL for half duplex time resource and SBFD time resource (e.g., </w:t>
      </w:r>
      <w:r w:rsidRPr="00D81660">
        <w:rPr>
          <w:rFonts w:hint="eastAsia"/>
          <w:b/>
          <w:i/>
          <w:lang w:val="en-US" w:eastAsia="ko-KR"/>
        </w:rPr>
        <w:t xml:space="preserve">UL frequency hopping, PUCCH resource allocation in frequency domain, </w:t>
      </w:r>
      <w:r w:rsidRPr="00D81660">
        <w:rPr>
          <w:b/>
          <w:i/>
          <w:lang w:val="en-US" w:eastAsia="ko-KR"/>
        </w:rPr>
        <w:t>SRS resource configuration, UL/DL FDRA, CSI-RS resource, DL Measurement, CSI measurement and reporting, etc.)</w:t>
      </w:r>
    </w:p>
    <w:p w14:paraId="4AA98C3A" w14:textId="77777777" w:rsidR="006D44BF" w:rsidRDefault="006D44BF" w:rsidP="00DC252B">
      <w:pPr>
        <w:rPr>
          <w:rFonts w:eastAsia="바탕체"/>
          <w:b/>
          <w:u w:val="single"/>
          <w:lang w:val="en-US" w:eastAsia="ko-KR"/>
        </w:rPr>
      </w:pPr>
    </w:p>
    <w:p w14:paraId="1B86C30C" w14:textId="1BF56FB7" w:rsidR="00F47268" w:rsidRPr="008C69B3" w:rsidRDefault="00F47268" w:rsidP="00DC252B">
      <w:pPr>
        <w:rPr>
          <w:rFonts w:eastAsia="바탕체"/>
          <w:b/>
          <w:u w:val="single"/>
          <w:lang w:val="en-US" w:eastAsia="ko-KR"/>
        </w:rPr>
      </w:pPr>
      <w:r w:rsidRPr="008C69B3">
        <w:rPr>
          <w:rFonts w:eastAsia="바탕체"/>
          <w:b/>
          <w:u w:val="single"/>
          <w:lang w:val="en-US" w:eastAsia="ko-KR"/>
        </w:rPr>
        <w:t>Transparent vs. non-transparent SBFD operation</w:t>
      </w:r>
    </w:p>
    <w:p w14:paraId="7CD03CBA" w14:textId="1A345089" w:rsidR="00F47268" w:rsidRDefault="00F47268" w:rsidP="00F47268">
      <w:pPr>
        <w:rPr>
          <w:rFonts w:eastAsiaTheme="minorEastAsia"/>
        </w:rPr>
      </w:pPr>
      <w:r>
        <w:rPr>
          <w:rFonts w:eastAsiaTheme="minorEastAsia"/>
        </w:rPr>
        <w:t>The following was agreed in RAN1#110 meeting.</w:t>
      </w:r>
    </w:p>
    <w:tbl>
      <w:tblPr>
        <w:tblStyle w:val="aa"/>
        <w:tblW w:w="9638" w:type="dxa"/>
        <w:tblLook w:val="04A0" w:firstRow="1" w:lastRow="0" w:firstColumn="1" w:lastColumn="0" w:noHBand="0" w:noVBand="1"/>
      </w:tblPr>
      <w:tblGrid>
        <w:gridCol w:w="9638"/>
      </w:tblGrid>
      <w:tr w:rsidR="00F47268" w14:paraId="79CCB39C" w14:textId="77777777" w:rsidTr="00214BCC">
        <w:tc>
          <w:tcPr>
            <w:tcW w:w="9638" w:type="dxa"/>
          </w:tcPr>
          <w:p w14:paraId="5BB69FC8" w14:textId="77777777" w:rsidR="00F47268" w:rsidRDefault="00F47268" w:rsidP="008D159A">
            <w:pPr>
              <w:spacing w:after="0"/>
              <w:rPr>
                <w:rFonts w:ascii="Times" w:eastAsia="맑은 고딕" w:hAnsi="Times"/>
                <w:b/>
                <w:szCs w:val="24"/>
                <w:highlight w:val="green"/>
              </w:rPr>
            </w:pPr>
            <w:r>
              <w:rPr>
                <w:rFonts w:ascii="Times" w:eastAsia="맑은 고딕" w:hAnsi="Times"/>
                <w:b/>
                <w:szCs w:val="24"/>
                <w:highlight w:val="green"/>
              </w:rPr>
              <w:t>Agreement</w:t>
            </w:r>
          </w:p>
          <w:p w14:paraId="081CB15F" w14:textId="77777777" w:rsidR="00F47268" w:rsidRDefault="00F47268" w:rsidP="008D159A">
            <w:pPr>
              <w:spacing w:after="0"/>
              <w:rPr>
                <w:rFonts w:ascii="Times" w:eastAsia="맑은 고딕" w:hAnsi="Times"/>
                <w:szCs w:val="24"/>
              </w:rPr>
            </w:pPr>
            <w:r>
              <w:rPr>
                <w:rFonts w:ascii="Times" w:eastAsia="맑은 고딕" w:hAnsi="Times"/>
                <w:szCs w:val="24"/>
              </w:rPr>
              <w:t>Study the following alternatives</w:t>
            </w:r>
            <w:r>
              <w:rPr>
                <w:rFonts w:ascii="Times" w:eastAsia="바탕" w:hAnsi="Times"/>
                <w:szCs w:val="24"/>
              </w:rPr>
              <w:t xml:space="preserve"> </w:t>
            </w:r>
            <w:r>
              <w:rPr>
                <w:rFonts w:ascii="Times" w:eastAsia="맑은 고딕" w:hAnsi="Times"/>
                <w:szCs w:val="24"/>
              </w:rPr>
              <w:t>with Alt 4 prioritized, for SBFD operation at least for RRC_CONNECTED state.</w:t>
            </w:r>
          </w:p>
          <w:p w14:paraId="4FCD4AB3" w14:textId="77777777" w:rsidR="00F47268" w:rsidRDefault="00F47268" w:rsidP="00E040A9">
            <w:pPr>
              <w:numPr>
                <w:ilvl w:val="0"/>
                <w:numId w:val="41"/>
              </w:numPr>
              <w:overflowPunct/>
              <w:autoSpaceDE/>
              <w:autoSpaceDN/>
              <w:adjustRightInd/>
              <w:spacing w:after="0"/>
              <w:textAlignment w:val="auto"/>
              <w:rPr>
                <w:rFonts w:ascii="Times" w:eastAsia="맑은 고딕" w:hAnsi="Times"/>
                <w:szCs w:val="24"/>
              </w:rPr>
            </w:pPr>
            <w:r>
              <w:rPr>
                <w:rFonts w:ascii="Times" w:eastAsia="맑은 고딕" w:hAnsi="Times"/>
                <w:szCs w:val="24"/>
              </w:rPr>
              <w:t>SBFD operation</w:t>
            </w:r>
            <w:r>
              <w:rPr>
                <w:rFonts w:ascii="Times" w:eastAsia="맑은 고딕" w:hAnsi="Times"/>
                <w:bCs/>
                <w:szCs w:val="24"/>
              </w:rPr>
              <w:t xml:space="preserve"> Alt 1:</w:t>
            </w:r>
          </w:p>
          <w:p w14:paraId="11B78FEB" w14:textId="77777777" w:rsidR="00F47268" w:rsidRDefault="00F47268" w:rsidP="00E040A9">
            <w:pPr>
              <w:numPr>
                <w:ilvl w:val="1"/>
                <w:numId w:val="41"/>
              </w:numPr>
              <w:overflowPunct/>
              <w:autoSpaceDE/>
              <w:autoSpaceDN/>
              <w:adjustRightInd/>
              <w:spacing w:after="0"/>
              <w:textAlignment w:val="auto"/>
              <w:rPr>
                <w:rFonts w:ascii="Times" w:eastAsia="맑은 고딕" w:hAnsi="Times"/>
                <w:szCs w:val="24"/>
              </w:rPr>
            </w:pPr>
            <w:r>
              <w:rPr>
                <w:rFonts w:ascii="Times" w:eastAsia="맑은 고딕" w:hAnsi="Times"/>
                <w:szCs w:val="24"/>
              </w:rPr>
              <w:t xml:space="preserve">Time and frequency locations of </w:t>
            </w:r>
            <w:proofErr w:type="spellStart"/>
            <w:r>
              <w:rPr>
                <w:rFonts w:ascii="Times" w:eastAsia="맑은 고딕" w:hAnsi="Times"/>
                <w:szCs w:val="24"/>
              </w:rPr>
              <w:t>subbands</w:t>
            </w:r>
            <w:proofErr w:type="spellEnd"/>
            <w:r>
              <w:rPr>
                <w:rFonts w:ascii="Times" w:eastAsia="맑은 고딕" w:hAnsi="Times"/>
                <w:szCs w:val="24"/>
              </w:rPr>
              <w:t xml:space="preserve"> for SBFD operation are not known to UEs. </w:t>
            </w:r>
          </w:p>
          <w:p w14:paraId="4A18EA82" w14:textId="77777777" w:rsidR="00F47268" w:rsidRDefault="00F47268" w:rsidP="00E040A9">
            <w:pPr>
              <w:numPr>
                <w:ilvl w:val="1"/>
                <w:numId w:val="41"/>
              </w:numPr>
              <w:overflowPunct/>
              <w:autoSpaceDE/>
              <w:autoSpaceDN/>
              <w:adjustRightInd/>
              <w:spacing w:after="0"/>
              <w:textAlignment w:val="auto"/>
              <w:rPr>
                <w:rFonts w:ascii="Times" w:eastAsia="맑은 고딕" w:hAnsi="Times"/>
                <w:szCs w:val="24"/>
              </w:rPr>
            </w:pPr>
            <w:r>
              <w:rPr>
                <w:rFonts w:ascii="Times" w:eastAsia="맑은 고딕" w:hAnsi="Times"/>
                <w:szCs w:val="24"/>
              </w:rPr>
              <w:t xml:space="preserve">UE </w:t>
            </w:r>
            <w:proofErr w:type="spellStart"/>
            <w:r>
              <w:rPr>
                <w:rFonts w:ascii="Times" w:eastAsia="맑은 고딕" w:hAnsi="Times"/>
                <w:szCs w:val="24"/>
              </w:rPr>
              <w:t>behaviors</w:t>
            </w:r>
            <w:proofErr w:type="spellEnd"/>
            <w:r>
              <w:rPr>
                <w:rFonts w:ascii="Times" w:eastAsia="맑은 고딕" w:hAnsi="Times"/>
                <w:szCs w:val="24"/>
              </w:rPr>
              <w:t xml:space="preserve"> follow existing specifications without introducing new UE </w:t>
            </w:r>
            <w:proofErr w:type="spellStart"/>
            <w:r>
              <w:rPr>
                <w:rFonts w:ascii="Times" w:eastAsia="맑은 고딕" w:hAnsi="Times"/>
                <w:szCs w:val="24"/>
              </w:rPr>
              <w:t>behaviors</w:t>
            </w:r>
            <w:proofErr w:type="spellEnd"/>
            <w:r>
              <w:rPr>
                <w:rFonts w:ascii="Times" w:eastAsia="맑은 고딕" w:hAnsi="Times"/>
                <w:szCs w:val="24"/>
              </w:rPr>
              <w:t xml:space="preserve"> for SBFD operation at </w:t>
            </w:r>
            <w:proofErr w:type="spellStart"/>
            <w:r>
              <w:rPr>
                <w:rFonts w:ascii="Times" w:eastAsia="맑은 고딕" w:hAnsi="Times"/>
                <w:szCs w:val="24"/>
              </w:rPr>
              <w:t>gNB</w:t>
            </w:r>
            <w:proofErr w:type="spellEnd"/>
            <w:r>
              <w:rPr>
                <w:rFonts w:ascii="Times" w:eastAsia="맑은 고딕" w:hAnsi="Times"/>
                <w:szCs w:val="24"/>
              </w:rPr>
              <w:t xml:space="preserve"> side.</w:t>
            </w:r>
          </w:p>
          <w:p w14:paraId="38E969A6" w14:textId="77777777" w:rsidR="00F47268" w:rsidRDefault="00F47268" w:rsidP="00E040A9">
            <w:pPr>
              <w:numPr>
                <w:ilvl w:val="0"/>
                <w:numId w:val="41"/>
              </w:numPr>
              <w:overflowPunct/>
              <w:autoSpaceDE/>
              <w:autoSpaceDN/>
              <w:adjustRightInd/>
              <w:spacing w:after="0"/>
              <w:textAlignment w:val="auto"/>
              <w:rPr>
                <w:rFonts w:ascii="Times" w:eastAsia="맑은 고딕" w:hAnsi="Times"/>
                <w:szCs w:val="24"/>
              </w:rPr>
            </w:pPr>
            <w:r>
              <w:rPr>
                <w:rFonts w:ascii="Times" w:eastAsia="맑은 고딕" w:hAnsi="Times"/>
                <w:szCs w:val="24"/>
              </w:rPr>
              <w:t>SBFD operation Alt 2:</w:t>
            </w:r>
          </w:p>
          <w:p w14:paraId="6D86D8C6" w14:textId="77777777" w:rsidR="00F47268" w:rsidRDefault="00F47268" w:rsidP="00E040A9">
            <w:pPr>
              <w:numPr>
                <w:ilvl w:val="1"/>
                <w:numId w:val="41"/>
              </w:numPr>
              <w:overflowPunct/>
              <w:autoSpaceDE/>
              <w:autoSpaceDN/>
              <w:adjustRightInd/>
              <w:spacing w:after="0"/>
              <w:textAlignment w:val="auto"/>
              <w:rPr>
                <w:rFonts w:ascii="Times" w:eastAsia="맑은 고딕" w:hAnsi="Times"/>
                <w:szCs w:val="24"/>
              </w:rPr>
            </w:pPr>
            <w:r>
              <w:rPr>
                <w:rFonts w:ascii="Times" w:eastAsia="맑은 고딕" w:hAnsi="Times"/>
                <w:szCs w:val="24"/>
              </w:rPr>
              <w:t xml:space="preserve">Time and frequency locations of </w:t>
            </w:r>
            <w:proofErr w:type="spellStart"/>
            <w:r>
              <w:rPr>
                <w:rFonts w:ascii="Times" w:eastAsia="맑은 고딕" w:hAnsi="Times"/>
                <w:szCs w:val="24"/>
              </w:rPr>
              <w:t>subbands</w:t>
            </w:r>
            <w:proofErr w:type="spellEnd"/>
            <w:r>
              <w:rPr>
                <w:rFonts w:ascii="Times" w:eastAsia="맑은 고딕" w:hAnsi="Times"/>
                <w:szCs w:val="24"/>
              </w:rPr>
              <w:t xml:space="preserve"> for SBFD operation are not known to UEs. </w:t>
            </w:r>
          </w:p>
          <w:p w14:paraId="69370B1B" w14:textId="77777777" w:rsidR="00F47268" w:rsidRDefault="00F47268" w:rsidP="00E040A9">
            <w:pPr>
              <w:numPr>
                <w:ilvl w:val="1"/>
                <w:numId w:val="41"/>
              </w:numPr>
              <w:overflowPunct/>
              <w:autoSpaceDE/>
              <w:autoSpaceDN/>
              <w:adjustRightInd/>
              <w:spacing w:after="0"/>
              <w:textAlignment w:val="auto"/>
              <w:rPr>
                <w:rFonts w:ascii="Times" w:eastAsia="맑은 고딕" w:hAnsi="Times"/>
                <w:szCs w:val="24"/>
              </w:rPr>
            </w:pPr>
            <w:r>
              <w:rPr>
                <w:rFonts w:ascii="Times" w:eastAsia="맑은 고딕" w:hAnsi="Times"/>
                <w:szCs w:val="24"/>
              </w:rPr>
              <w:t xml:space="preserve">UE </w:t>
            </w:r>
            <w:proofErr w:type="spellStart"/>
            <w:r>
              <w:rPr>
                <w:rFonts w:ascii="Times" w:eastAsia="맑은 고딕" w:hAnsi="Times"/>
                <w:szCs w:val="24"/>
              </w:rPr>
              <w:t>behaviors</w:t>
            </w:r>
            <w:proofErr w:type="spellEnd"/>
            <w:r>
              <w:rPr>
                <w:rFonts w:ascii="Times" w:eastAsia="맑은 고딕" w:hAnsi="Times"/>
                <w:szCs w:val="24"/>
              </w:rPr>
              <w:t xml:space="preserve"> for non-SBFD aware UEs follow existing specifications.</w:t>
            </w:r>
          </w:p>
          <w:p w14:paraId="7FB1E94A" w14:textId="77777777" w:rsidR="00F47268" w:rsidRDefault="00F47268" w:rsidP="00E040A9">
            <w:pPr>
              <w:numPr>
                <w:ilvl w:val="1"/>
                <w:numId w:val="41"/>
              </w:numPr>
              <w:overflowPunct/>
              <w:autoSpaceDE/>
              <w:autoSpaceDN/>
              <w:adjustRightInd/>
              <w:spacing w:after="0"/>
              <w:textAlignment w:val="auto"/>
              <w:rPr>
                <w:rFonts w:ascii="Times" w:eastAsia="맑은 고딕" w:hAnsi="Times"/>
                <w:szCs w:val="24"/>
              </w:rPr>
            </w:pPr>
            <w:r>
              <w:rPr>
                <w:rFonts w:ascii="Times" w:eastAsia="맑은 고딕" w:hAnsi="Times"/>
                <w:szCs w:val="24"/>
              </w:rPr>
              <w:t xml:space="preserve">From RAN1 perspective, new UE </w:t>
            </w:r>
            <w:proofErr w:type="spellStart"/>
            <w:r>
              <w:rPr>
                <w:rFonts w:ascii="Times" w:eastAsia="맑은 고딕" w:hAnsi="Times"/>
                <w:szCs w:val="24"/>
              </w:rPr>
              <w:t>behaviors</w:t>
            </w:r>
            <w:proofErr w:type="spellEnd"/>
            <w:r>
              <w:rPr>
                <w:rFonts w:ascii="Times" w:eastAsia="맑은 고딕" w:hAnsi="Times"/>
                <w:szCs w:val="24"/>
              </w:rPr>
              <w:t xml:space="preserve"> can be introduced for SBFD aware UEs</w:t>
            </w:r>
          </w:p>
          <w:p w14:paraId="674FBDF5" w14:textId="77777777" w:rsidR="00F47268" w:rsidRDefault="00F47268" w:rsidP="00E040A9">
            <w:pPr>
              <w:numPr>
                <w:ilvl w:val="0"/>
                <w:numId w:val="41"/>
              </w:numPr>
              <w:overflowPunct/>
              <w:autoSpaceDE/>
              <w:autoSpaceDN/>
              <w:adjustRightInd/>
              <w:spacing w:after="0"/>
              <w:textAlignment w:val="auto"/>
              <w:rPr>
                <w:rFonts w:ascii="Times" w:eastAsia="맑은 고딕" w:hAnsi="Times"/>
                <w:szCs w:val="24"/>
              </w:rPr>
            </w:pPr>
            <w:r>
              <w:rPr>
                <w:rFonts w:ascii="Times" w:eastAsia="맑은 고딕" w:hAnsi="Times"/>
                <w:szCs w:val="24"/>
              </w:rPr>
              <w:t>SBFD operation Alt 3:</w:t>
            </w:r>
          </w:p>
          <w:p w14:paraId="7937466D" w14:textId="77777777" w:rsidR="00F47268" w:rsidRDefault="00F47268" w:rsidP="00E040A9">
            <w:pPr>
              <w:numPr>
                <w:ilvl w:val="1"/>
                <w:numId w:val="41"/>
              </w:numPr>
              <w:overflowPunct/>
              <w:autoSpaceDE/>
              <w:autoSpaceDN/>
              <w:adjustRightInd/>
              <w:spacing w:after="0"/>
              <w:textAlignment w:val="auto"/>
              <w:rPr>
                <w:rFonts w:ascii="Times" w:eastAsia="맑은 고딕" w:hAnsi="Times"/>
                <w:szCs w:val="24"/>
              </w:rPr>
            </w:pPr>
            <w:r>
              <w:rPr>
                <w:rFonts w:ascii="Times" w:eastAsia="맑은 고딕" w:hAnsi="Times"/>
                <w:szCs w:val="24"/>
              </w:rPr>
              <w:t xml:space="preserve">Only time location of </w:t>
            </w:r>
            <w:proofErr w:type="spellStart"/>
            <w:r>
              <w:rPr>
                <w:rFonts w:ascii="Times" w:eastAsia="맑은 고딕" w:hAnsi="Times"/>
                <w:szCs w:val="24"/>
              </w:rPr>
              <w:t>subbands</w:t>
            </w:r>
            <w:proofErr w:type="spellEnd"/>
            <w:r>
              <w:rPr>
                <w:rFonts w:ascii="Times" w:eastAsia="맑은 고딕" w:hAnsi="Times"/>
                <w:szCs w:val="24"/>
              </w:rPr>
              <w:t xml:space="preserve"> for SBFD operation is known to SBFD aware UEs. </w:t>
            </w:r>
          </w:p>
          <w:p w14:paraId="5895CF6A" w14:textId="77777777" w:rsidR="00F47268" w:rsidRDefault="00F47268" w:rsidP="00E040A9">
            <w:pPr>
              <w:numPr>
                <w:ilvl w:val="1"/>
                <w:numId w:val="41"/>
              </w:numPr>
              <w:overflowPunct/>
              <w:autoSpaceDE/>
              <w:autoSpaceDN/>
              <w:adjustRightInd/>
              <w:spacing w:after="0"/>
              <w:textAlignment w:val="auto"/>
              <w:rPr>
                <w:rFonts w:ascii="Times" w:eastAsia="맑은 고딕" w:hAnsi="Times"/>
                <w:szCs w:val="24"/>
              </w:rPr>
            </w:pPr>
            <w:r>
              <w:rPr>
                <w:rFonts w:ascii="Times" w:eastAsia="맑은 고딕" w:hAnsi="Times"/>
                <w:szCs w:val="24"/>
              </w:rPr>
              <w:t xml:space="preserve">UE </w:t>
            </w:r>
            <w:proofErr w:type="spellStart"/>
            <w:r>
              <w:rPr>
                <w:rFonts w:ascii="Times" w:eastAsia="맑은 고딕" w:hAnsi="Times"/>
                <w:szCs w:val="24"/>
              </w:rPr>
              <w:t>behaviors</w:t>
            </w:r>
            <w:proofErr w:type="spellEnd"/>
            <w:r>
              <w:rPr>
                <w:rFonts w:ascii="Times" w:eastAsia="맑은 고딕" w:hAnsi="Times"/>
                <w:szCs w:val="24"/>
              </w:rPr>
              <w:t xml:space="preserve"> for non-SBFD aware UEs follow existing specifications.</w:t>
            </w:r>
          </w:p>
          <w:p w14:paraId="0642ED41" w14:textId="77777777" w:rsidR="00F47268" w:rsidRDefault="00F47268" w:rsidP="00E040A9">
            <w:pPr>
              <w:numPr>
                <w:ilvl w:val="1"/>
                <w:numId w:val="41"/>
              </w:numPr>
              <w:overflowPunct/>
              <w:autoSpaceDE/>
              <w:autoSpaceDN/>
              <w:adjustRightInd/>
              <w:spacing w:after="0"/>
              <w:textAlignment w:val="auto"/>
              <w:rPr>
                <w:rFonts w:ascii="Times" w:eastAsia="맑은 고딕" w:hAnsi="Times"/>
                <w:szCs w:val="24"/>
              </w:rPr>
            </w:pPr>
            <w:r>
              <w:rPr>
                <w:rFonts w:ascii="Times" w:eastAsia="맑은 고딕" w:hAnsi="Times"/>
                <w:szCs w:val="24"/>
              </w:rPr>
              <w:t xml:space="preserve">From RAN1 perspective, new UE </w:t>
            </w:r>
            <w:proofErr w:type="spellStart"/>
            <w:r>
              <w:rPr>
                <w:rFonts w:ascii="Times" w:eastAsia="맑은 고딕" w:hAnsi="Times"/>
                <w:szCs w:val="24"/>
              </w:rPr>
              <w:t>behaviors</w:t>
            </w:r>
            <w:proofErr w:type="spellEnd"/>
            <w:r>
              <w:rPr>
                <w:rFonts w:ascii="Times" w:eastAsia="맑은 고딕" w:hAnsi="Times"/>
                <w:szCs w:val="24"/>
              </w:rPr>
              <w:t xml:space="preserve"> can be introduced for SBFD aware UEs based on the time location of </w:t>
            </w:r>
            <w:proofErr w:type="spellStart"/>
            <w:r>
              <w:rPr>
                <w:rFonts w:ascii="Times" w:eastAsia="맑은 고딕" w:hAnsi="Times"/>
                <w:szCs w:val="24"/>
              </w:rPr>
              <w:t>subbands</w:t>
            </w:r>
            <w:proofErr w:type="spellEnd"/>
            <w:r>
              <w:rPr>
                <w:rFonts w:ascii="Times" w:eastAsia="맑은 고딕" w:hAnsi="Times"/>
                <w:szCs w:val="24"/>
              </w:rPr>
              <w:t xml:space="preserve"> for SBFD operation </w:t>
            </w:r>
          </w:p>
          <w:p w14:paraId="50947EA0" w14:textId="77777777" w:rsidR="00F47268" w:rsidRDefault="00F47268" w:rsidP="00E040A9">
            <w:pPr>
              <w:numPr>
                <w:ilvl w:val="0"/>
                <w:numId w:val="41"/>
              </w:numPr>
              <w:overflowPunct/>
              <w:autoSpaceDE/>
              <w:autoSpaceDN/>
              <w:adjustRightInd/>
              <w:spacing w:after="0"/>
              <w:textAlignment w:val="auto"/>
              <w:rPr>
                <w:rFonts w:ascii="Times" w:eastAsia="맑은 고딕" w:hAnsi="Times"/>
                <w:szCs w:val="24"/>
              </w:rPr>
            </w:pPr>
            <w:r>
              <w:rPr>
                <w:rFonts w:ascii="Times" w:eastAsia="맑은 고딕" w:hAnsi="Times"/>
                <w:szCs w:val="24"/>
              </w:rPr>
              <w:t>SBFD operation Alt 4:</w:t>
            </w:r>
          </w:p>
          <w:p w14:paraId="6BCA99D0" w14:textId="77777777" w:rsidR="00F47268" w:rsidRDefault="00F47268" w:rsidP="00E040A9">
            <w:pPr>
              <w:numPr>
                <w:ilvl w:val="1"/>
                <w:numId w:val="41"/>
              </w:numPr>
              <w:overflowPunct/>
              <w:autoSpaceDE/>
              <w:autoSpaceDN/>
              <w:adjustRightInd/>
              <w:spacing w:after="0"/>
              <w:textAlignment w:val="auto"/>
              <w:rPr>
                <w:rFonts w:ascii="Times" w:eastAsia="맑은 고딕" w:hAnsi="Times"/>
                <w:szCs w:val="24"/>
              </w:rPr>
            </w:pPr>
            <w:r>
              <w:rPr>
                <w:rFonts w:ascii="Times" w:eastAsia="맑은 고딕" w:hAnsi="Times"/>
                <w:szCs w:val="24"/>
              </w:rPr>
              <w:t xml:space="preserve">Both time and frequency locations of </w:t>
            </w:r>
            <w:proofErr w:type="spellStart"/>
            <w:r>
              <w:rPr>
                <w:rFonts w:ascii="Times" w:eastAsia="맑은 고딕" w:hAnsi="Times"/>
                <w:szCs w:val="24"/>
              </w:rPr>
              <w:t>subbands</w:t>
            </w:r>
            <w:proofErr w:type="spellEnd"/>
            <w:r>
              <w:rPr>
                <w:rFonts w:ascii="Times" w:eastAsia="맑은 고딕" w:hAnsi="Times"/>
                <w:szCs w:val="24"/>
              </w:rPr>
              <w:t xml:space="preserve"> for SBFD operation are known to SBFD aware UEs. </w:t>
            </w:r>
          </w:p>
          <w:p w14:paraId="567BAAA9" w14:textId="77777777" w:rsidR="00F47268" w:rsidRDefault="00F47268" w:rsidP="00E040A9">
            <w:pPr>
              <w:numPr>
                <w:ilvl w:val="1"/>
                <w:numId w:val="41"/>
              </w:numPr>
              <w:overflowPunct/>
              <w:autoSpaceDE/>
              <w:autoSpaceDN/>
              <w:adjustRightInd/>
              <w:spacing w:after="0"/>
              <w:textAlignment w:val="auto"/>
              <w:rPr>
                <w:rFonts w:ascii="Times" w:eastAsia="맑은 고딕" w:hAnsi="Times"/>
                <w:szCs w:val="24"/>
              </w:rPr>
            </w:pPr>
            <w:r>
              <w:rPr>
                <w:rFonts w:ascii="Times" w:eastAsia="맑은 고딕" w:hAnsi="Times"/>
                <w:szCs w:val="24"/>
              </w:rPr>
              <w:t xml:space="preserve">UE </w:t>
            </w:r>
            <w:proofErr w:type="spellStart"/>
            <w:r>
              <w:rPr>
                <w:rFonts w:ascii="Times" w:eastAsia="맑은 고딕" w:hAnsi="Times"/>
                <w:szCs w:val="24"/>
              </w:rPr>
              <w:t>behaviors</w:t>
            </w:r>
            <w:proofErr w:type="spellEnd"/>
            <w:r>
              <w:rPr>
                <w:rFonts w:ascii="Times" w:eastAsia="맑은 고딕" w:hAnsi="Times"/>
                <w:szCs w:val="24"/>
              </w:rPr>
              <w:t xml:space="preserve"> for non-SBFD aware UEs follow existing specifications.</w:t>
            </w:r>
          </w:p>
          <w:p w14:paraId="614EF706" w14:textId="77777777" w:rsidR="00F47268" w:rsidRDefault="00F47268" w:rsidP="00E040A9">
            <w:pPr>
              <w:numPr>
                <w:ilvl w:val="1"/>
                <w:numId w:val="41"/>
              </w:numPr>
              <w:overflowPunct/>
              <w:autoSpaceDE/>
              <w:autoSpaceDN/>
              <w:adjustRightInd/>
              <w:spacing w:after="0"/>
              <w:textAlignment w:val="auto"/>
              <w:rPr>
                <w:rFonts w:ascii="Times" w:eastAsia="맑은 고딕" w:hAnsi="Times"/>
                <w:szCs w:val="24"/>
              </w:rPr>
            </w:pPr>
            <w:r>
              <w:rPr>
                <w:rFonts w:ascii="Times" w:eastAsia="맑은 고딕" w:hAnsi="Times"/>
                <w:szCs w:val="24"/>
              </w:rPr>
              <w:t xml:space="preserve">From RAN1 perspective, new UE </w:t>
            </w:r>
            <w:proofErr w:type="spellStart"/>
            <w:r>
              <w:rPr>
                <w:rFonts w:ascii="Times" w:eastAsia="맑은 고딕" w:hAnsi="Times"/>
                <w:szCs w:val="24"/>
              </w:rPr>
              <w:t>behaviors</w:t>
            </w:r>
            <w:proofErr w:type="spellEnd"/>
            <w:r>
              <w:rPr>
                <w:rFonts w:ascii="Times" w:eastAsia="맑은 고딕" w:hAnsi="Times"/>
                <w:szCs w:val="24"/>
              </w:rPr>
              <w:t xml:space="preserve"> can be introduced for SBFD aware UEs based on the time and frequency locations of </w:t>
            </w:r>
            <w:proofErr w:type="spellStart"/>
            <w:r>
              <w:rPr>
                <w:rFonts w:ascii="Times" w:eastAsia="맑은 고딕" w:hAnsi="Times"/>
                <w:szCs w:val="24"/>
              </w:rPr>
              <w:t>subbands</w:t>
            </w:r>
            <w:proofErr w:type="spellEnd"/>
            <w:r>
              <w:rPr>
                <w:rFonts w:ascii="Times" w:eastAsia="맑은 고딕" w:hAnsi="Times"/>
                <w:szCs w:val="24"/>
              </w:rPr>
              <w:t xml:space="preserve"> for SBFD operation.</w:t>
            </w:r>
          </w:p>
          <w:p w14:paraId="2D679505" w14:textId="77777777" w:rsidR="00F47268" w:rsidRDefault="00F47268" w:rsidP="008D159A">
            <w:pPr>
              <w:spacing w:after="0"/>
              <w:rPr>
                <w:rFonts w:ascii="Times" w:eastAsiaTheme="minorEastAsia" w:hAnsi="Times"/>
                <w:szCs w:val="24"/>
              </w:rPr>
            </w:pPr>
            <w:r>
              <w:rPr>
                <w:rFonts w:ascii="Times" w:eastAsia="바탕" w:hAnsi="Times"/>
                <w:szCs w:val="24"/>
                <w:lang w:eastAsia="ko-KR"/>
              </w:rPr>
              <w:t>UE capability discussion is held in work item phase.</w:t>
            </w:r>
          </w:p>
        </w:tc>
      </w:tr>
    </w:tbl>
    <w:p w14:paraId="22704C50" w14:textId="77777777" w:rsidR="00661F9D" w:rsidRDefault="00661F9D" w:rsidP="00DC252B">
      <w:pPr>
        <w:rPr>
          <w:rFonts w:eastAsia="바탕체"/>
          <w:b/>
          <w:u w:val="single"/>
          <w:lang w:eastAsia="ko-KR"/>
        </w:rPr>
      </w:pPr>
    </w:p>
    <w:p w14:paraId="74A1B4F9" w14:textId="358664CD" w:rsidR="00F47268" w:rsidRDefault="00F47268" w:rsidP="00DC252B">
      <w:pPr>
        <w:rPr>
          <w:rFonts w:eastAsia="바탕체"/>
          <w:b/>
          <w:u w:val="single"/>
          <w:lang w:eastAsia="ko-KR"/>
        </w:rPr>
      </w:pPr>
      <w:r>
        <w:rPr>
          <w:rFonts w:eastAsiaTheme="minorEastAsia"/>
        </w:rPr>
        <w:t>The following was agreed in RAN1#110-bis-e meeting.</w:t>
      </w:r>
    </w:p>
    <w:tbl>
      <w:tblPr>
        <w:tblStyle w:val="aa"/>
        <w:tblW w:w="9638" w:type="dxa"/>
        <w:tblLook w:val="04A0" w:firstRow="1" w:lastRow="0" w:firstColumn="1" w:lastColumn="0" w:noHBand="0" w:noVBand="1"/>
      </w:tblPr>
      <w:tblGrid>
        <w:gridCol w:w="9638"/>
      </w:tblGrid>
      <w:tr w:rsidR="00F47268" w14:paraId="0DA28B8A" w14:textId="77777777" w:rsidTr="00214BCC">
        <w:tc>
          <w:tcPr>
            <w:tcW w:w="9638" w:type="dxa"/>
          </w:tcPr>
          <w:p w14:paraId="2FCFEE79" w14:textId="77777777" w:rsidR="00F47268" w:rsidRPr="00C30DAF" w:rsidRDefault="00F47268" w:rsidP="00F47268">
            <w:pPr>
              <w:rPr>
                <w:rFonts w:eastAsia="맑은 고딕"/>
                <w:b/>
                <w:highlight w:val="green"/>
              </w:rPr>
            </w:pPr>
            <w:r w:rsidRPr="00C30DAF">
              <w:rPr>
                <w:rFonts w:eastAsia="맑은 고딕"/>
                <w:b/>
                <w:highlight w:val="green"/>
              </w:rPr>
              <w:t>Agreement</w:t>
            </w:r>
          </w:p>
          <w:p w14:paraId="56FC5A6B" w14:textId="77777777" w:rsidR="00F47268" w:rsidRPr="00C30DAF" w:rsidRDefault="00F47268" w:rsidP="00F47268">
            <w:pPr>
              <w:rPr>
                <w:rFonts w:eastAsia="맑은 고딕"/>
              </w:rPr>
            </w:pPr>
            <w:r w:rsidRPr="00C30DAF">
              <w:rPr>
                <w:rFonts w:eastAsia="맑은 고딕"/>
              </w:rPr>
              <w:t xml:space="preserve">For SBFD operation at least for RRC_CONNECTED state, it is agreed that SBFD operation </w:t>
            </w:r>
            <w:r w:rsidRPr="00F462CE">
              <w:rPr>
                <w:rFonts w:eastAsia="맑은 고딕"/>
                <w:b/>
              </w:rPr>
              <w:t>Alt 4 is the baseline.</w:t>
            </w:r>
          </w:p>
          <w:p w14:paraId="2A259922" w14:textId="77777777" w:rsidR="00F47268" w:rsidRPr="00C30DAF" w:rsidRDefault="00F47268" w:rsidP="00E040A9">
            <w:pPr>
              <w:pStyle w:val="ac"/>
              <w:numPr>
                <w:ilvl w:val="0"/>
                <w:numId w:val="39"/>
              </w:numPr>
              <w:tabs>
                <w:tab w:val="left" w:pos="720"/>
              </w:tabs>
              <w:overflowPunct/>
              <w:autoSpaceDE/>
              <w:autoSpaceDN/>
              <w:adjustRightInd/>
              <w:spacing w:after="0"/>
              <w:ind w:leftChars="0"/>
              <w:textAlignment w:val="auto"/>
              <w:rPr>
                <w:rFonts w:eastAsia="맑은 고딕"/>
              </w:rPr>
            </w:pPr>
            <w:r w:rsidRPr="00C30DAF">
              <w:rPr>
                <w:rFonts w:eastAsia="맑은 고딕"/>
              </w:rPr>
              <w:t>SBFD operation Alt 4:</w:t>
            </w:r>
          </w:p>
          <w:p w14:paraId="7F707428" w14:textId="77777777" w:rsidR="00F47268" w:rsidRPr="00C30DAF" w:rsidRDefault="00F47268" w:rsidP="00E040A9">
            <w:pPr>
              <w:pStyle w:val="ac"/>
              <w:numPr>
                <w:ilvl w:val="1"/>
                <w:numId w:val="39"/>
              </w:numPr>
              <w:tabs>
                <w:tab w:val="left" w:pos="720"/>
                <w:tab w:val="left" w:pos="1440"/>
              </w:tabs>
              <w:overflowPunct/>
              <w:autoSpaceDE/>
              <w:autoSpaceDN/>
              <w:adjustRightInd/>
              <w:spacing w:after="0"/>
              <w:ind w:leftChars="0"/>
              <w:textAlignment w:val="auto"/>
              <w:rPr>
                <w:rFonts w:eastAsia="맑은 고딕"/>
              </w:rPr>
            </w:pPr>
            <w:r w:rsidRPr="00F462CE">
              <w:rPr>
                <w:rFonts w:eastAsia="맑은 고딕"/>
                <w:b/>
              </w:rPr>
              <w:t xml:space="preserve">Both time and frequency locations of </w:t>
            </w:r>
            <w:proofErr w:type="spellStart"/>
            <w:r w:rsidRPr="00F462CE">
              <w:rPr>
                <w:rFonts w:eastAsia="맑은 고딕"/>
                <w:b/>
              </w:rPr>
              <w:t>subbands</w:t>
            </w:r>
            <w:proofErr w:type="spellEnd"/>
            <w:r w:rsidRPr="00F462CE">
              <w:rPr>
                <w:rFonts w:eastAsia="맑은 고딕"/>
                <w:b/>
              </w:rPr>
              <w:t xml:space="preserve"> for SBFD operation are known</w:t>
            </w:r>
            <w:r w:rsidRPr="00C30DAF">
              <w:rPr>
                <w:rFonts w:eastAsia="맑은 고딕"/>
              </w:rPr>
              <w:t xml:space="preserve"> to SBFD aware UEs. </w:t>
            </w:r>
          </w:p>
          <w:p w14:paraId="18251553" w14:textId="77777777" w:rsidR="00F47268" w:rsidRPr="00C30DAF" w:rsidRDefault="00F47268" w:rsidP="00E040A9">
            <w:pPr>
              <w:pStyle w:val="ac"/>
              <w:numPr>
                <w:ilvl w:val="1"/>
                <w:numId w:val="39"/>
              </w:numPr>
              <w:tabs>
                <w:tab w:val="left" w:pos="720"/>
                <w:tab w:val="left" w:pos="1440"/>
              </w:tabs>
              <w:overflowPunct/>
              <w:autoSpaceDE/>
              <w:autoSpaceDN/>
              <w:adjustRightInd/>
              <w:spacing w:after="0"/>
              <w:ind w:leftChars="0"/>
              <w:textAlignment w:val="auto"/>
              <w:rPr>
                <w:rFonts w:eastAsia="맑은 고딕"/>
              </w:rPr>
            </w:pPr>
            <w:r w:rsidRPr="00F462CE">
              <w:rPr>
                <w:rFonts w:eastAsia="맑은 고딕"/>
                <w:b/>
              </w:rPr>
              <w:t xml:space="preserve">UE </w:t>
            </w:r>
            <w:proofErr w:type="spellStart"/>
            <w:r w:rsidRPr="00F462CE">
              <w:rPr>
                <w:rFonts w:eastAsia="맑은 고딕"/>
                <w:b/>
              </w:rPr>
              <w:t>behaviors</w:t>
            </w:r>
            <w:proofErr w:type="spellEnd"/>
            <w:r w:rsidRPr="00F462CE">
              <w:rPr>
                <w:rFonts w:eastAsia="맑은 고딕"/>
                <w:b/>
              </w:rPr>
              <w:t xml:space="preserve"> for non-SBFD aware UEs</w:t>
            </w:r>
            <w:r w:rsidRPr="00C30DAF">
              <w:rPr>
                <w:rFonts w:eastAsia="맑은 고딕"/>
              </w:rPr>
              <w:t xml:space="preserve"> follow existing specifications.</w:t>
            </w:r>
          </w:p>
          <w:p w14:paraId="29466BCE" w14:textId="09AAE41F" w:rsidR="00F47268" w:rsidRPr="00047B91" w:rsidRDefault="00F47268" w:rsidP="00DC252B">
            <w:pPr>
              <w:pStyle w:val="ac"/>
              <w:numPr>
                <w:ilvl w:val="1"/>
                <w:numId w:val="39"/>
              </w:numPr>
              <w:tabs>
                <w:tab w:val="left" w:pos="720"/>
                <w:tab w:val="left" w:pos="1440"/>
              </w:tabs>
              <w:overflowPunct/>
              <w:autoSpaceDE/>
              <w:autoSpaceDN/>
              <w:adjustRightInd/>
              <w:spacing w:after="0"/>
              <w:ind w:leftChars="0"/>
              <w:textAlignment w:val="auto"/>
              <w:rPr>
                <w:rFonts w:eastAsia="맑은 고딕"/>
              </w:rPr>
            </w:pPr>
            <w:r w:rsidRPr="00C30DAF">
              <w:rPr>
                <w:rFonts w:eastAsia="맑은 고딕"/>
              </w:rPr>
              <w:t xml:space="preserve">From RAN1 perspective, </w:t>
            </w:r>
            <w:r w:rsidRPr="00F462CE">
              <w:rPr>
                <w:rFonts w:eastAsia="맑은 고딕"/>
                <w:b/>
              </w:rPr>
              <w:t xml:space="preserve">new UE </w:t>
            </w:r>
            <w:proofErr w:type="spellStart"/>
            <w:r w:rsidRPr="00F462CE">
              <w:rPr>
                <w:rFonts w:eastAsia="맑은 고딕"/>
                <w:b/>
              </w:rPr>
              <w:t>behaviors</w:t>
            </w:r>
            <w:proofErr w:type="spellEnd"/>
            <w:r w:rsidRPr="00C30DAF">
              <w:rPr>
                <w:rFonts w:eastAsia="맑은 고딕"/>
              </w:rPr>
              <w:t xml:space="preserve"> can be introduced for SBFD aware UEs based on </w:t>
            </w:r>
            <w:r w:rsidRPr="00F462CE">
              <w:rPr>
                <w:rFonts w:eastAsia="맑은 고딕"/>
                <w:b/>
              </w:rPr>
              <w:t xml:space="preserve">the time and frequency locations of </w:t>
            </w:r>
            <w:proofErr w:type="spellStart"/>
            <w:r w:rsidRPr="00F462CE">
              <w:rPr>
                <w:rFonts w:eastAsia="맑은 고딕"/>
                <w:b/>
              </w:rPr>
              <w:t>subbands</w:t>
            </w:r>
            <w:proofErr w:type="spellEnd"/>
            <w:r w:rsidRPr="00C30DAF">
              <w:rPr>
                <w:rFonts w:eastAsia="맑은 고딕"/>
              </w:rPr>
              <w:t xml:space="preserve"> for SBFD operation.</w:t>
            </w:r>
          </w:p>
        </w:tc>
      </w:tr>
    </w:tbl>
    <w:p w14:paraId="64024819" w14:textId="77777777" w:rsidR="00F47268" w:rsidRDefault="00F47268" w:rsidP="00DC252B">
      <w:pPr>
        <w:rPr>
          <w:rFonts w:eastAsia="바탕체"/>
          <w:b/>
          <w:u w:val="single"/>
          <w:lang w:eastAsia="ko-KR"/>
        </w:rPr>
      </w:pPr>
    </w:p>
    <w:p w14:paraId="4694C6FD" w14:textId="7042CC5F" w:rsidR="00F47268" w:rsidRPr="008C69B3" w:rsidRDefault="00214BCC" w:rsidP="00DC252B">
      <w:pPr>
        <w:rPr>
          <w:rFonts w:eastAsia="바탕체"/>
          <w:b/>
          <w:u w:val="single"/>
          <w:lang w:eastAsia="ko-KR"/>
        </w:rPr>
      </w:pPr>
      <w:proofErr w:type="spellStart"/>
      <w:r w:rsidRPr="008C69B3">
        <w:rPr>
          <w:rFonts w:eastAsia="바탕체"/>
          <w:b/>
          <w:u w:val="single"/>
          <w:lang w:eastAsia="ko-KR"/>
        </w:rPr>
        <w:t>Subband</w:t>
      </w:r>
      <w:proofErr w:type="spellEnd"/>
      <w:r w:rsidRPr="008C69B3">
        <w:rPr>
          <w:rFonts w:eastAsia="바탕체"/>
          <w:b/>
          <w:u w:val="single"/>
          <w:lang w:eastAsia="ko-KR"/>
        </w:rPr>
        <w:t xml:space="preserve"> time</w:t>
      </w:r>
      <w:r>
        <w:rPr>
          <w:rFonts w:eastAsia="바탕체"/>
          <w:b/>
          <w:u w:val="single"/>
          <w:lang w:eastAsia="ko-KR"/>
        </w:rPr>
        <w:t xml:space="preserve"> and frequency</w:t>
      </w:r>
      <w:r w:rsidRPr="008C69B3">
        <w:rPr>
          <w:rFonts w:eastAsia="바탕체"/>
          <w:b/>
          <w:u w:val="single"/>
          <w:lang w:eastAsia="ko-KR"/>
        </w:rPr>
        <w:t xml:space="preserve"> location indication</w:t>
      </w:r>
    </w:p>
    <w:p w14:paraId="6BBF7914" w14:textId="360E4040" w:rsidR="00F47268" w:rsidRDefault="00F47268" w:rsidP="00F47268">
      <w:pPr>
        <w:rPr>
          <w:rFonts w:eastAsiaTheme="minorEastAsia"/>
        </w:rPr>
      </w:pPr>
      <w:r>
        <w:rPr>
          <w:rFonts w:eastAsiaTheme="minorEastAsia"/>
        </w:rPr>
        <w:t>The following</w:t>
      </w:r>
      <w:r w:rsidR="008D159A">
        <w:rPr>
          <w:rFonts w:eastAsiaTheme="minorEastAsia"/>
        </w:rPr>
        <w:t>s</w:t>
      </w:r>
      <w:r>
        <w:rPr>
          <w:rFonts w:eastAsiaTheme="minorEastAsia"/>
        </w:rPr>
        <w:t xml:space="preserve"> were </w:t>
      </w:r>
      <w:r w:rsidR="008D159A">
        <w:rPr>
          <w:rFonts w:eastAsiaTheme="minorEastAsia"/>
        </w:rPr>
        <w:t>agreed</w:t>
      </w:r>
      <w:r>
        <w:rPr>
          <w:rFonts w:eastAsiaTheme="minorEastAsia"/>
        </w:rPr>
        <w:t xml:space="preserve"> in RAN1#110</w:t>
      </w:r>
      <w:r w:rsidR="008D159A">
        <w:rPr>
          <w:rFonts w:eastAsiaTheme="minorEastAsia"/>
        </w:rPr>
        <w:t xml:space="preserve"> meeting</w:t>
      </w:r>
      <w:r>
        <w:rPr>
          <w:rFonts w:eastAsiaTheme="minorEastAsia"/>
        </w:rPr>
        <w:t>.</w:t>
      </w:r>
    </w:p>
    <w:tbl>
      <w:tblPr>
        <w:tblStyle w:val="aa"/>
        <w:tblW w:w="9638" w:type="dxa"/>
        <w:tblLook w:val="04A0" w:firstRow="1" w:lastRow="0" w:firstColumn="1" w:lastColumn="0" w:noHBand="0" w:noVBand="1"/>
      </w:tblPr>
      <w:tblGrid>
        <w:gridCol w:w="9638"/>
      </w:tblGrid>
      <w:tr w:rsidR="00F47268" w14:paraId="6DFF8259" w14:textId="77777777" w:rsidTr="00214BCC">
        <w:tc>
          <w:tcPr>
            <w:tcW w:w="9638" w:type="dxa"/>
          </w:tcPr>
          <w:p w14:paraId="2B94F3B8" w14:textId="77777777" w:rsidR="00F47268" w:rsidRDefault="00F47268" w:rsidP="008D159A">
            <w:pPr>
              <w:spacing w:after="0"/>
              <w:rPr>
                <w:rFonts w:ascii="Times" w:eastAsia="맑은 고딕" w:hAnsi="Times"/>
                <w:b/>
                <w:szCs w:val="24"/>
                <w:highlight w:val="green"/>
              </w:rPr>
            </w:pPr>
            <w:r>
              <w:rPr>
                <w:rFonts w:ascii="Times" w:eastAsia="맑은 고딕" w:hAnsi="Times"/>
                <w:b/>
                <w:szCs w:val="24"/>
                <w:highlight w:val="green"/>
              </w:rPr>
              <w:t>Agreement</w:t>
            </w:r>
          </w:p>
          <w:p w14:paraId="0C56B2A3" w14:textId="77777777" w:rsidR="00F47268" w:rsidRDefault="00F47268" w:rsidP="008D159A">
            <w:pPr>
              <w:spacing w:after="0"/>
              <w:rPr>
                <w:rFonts w:ascii="Times" w:eastAsia="맑은 고딕" w:hAnsi="Times"/>
                <w:szCs w:val="24"/>
              </w:rPr>
            </w:pPr>
            <w:r>
              <w:rPr>
                <w:rFonts w:ascii="Times" w:eastAsia="맑은 고딕" w:hAnsi="Times"/>
                <w:szCs w:val="24"/>
              </w:rPr>
              <w:t xml:space="preserve">For </w:t>
            </w:r>
            <w:r w:rsidRPr="00F462CE">
              <w:rPr>
                <w:rFonts w:ascii="Times" w:eastAsia="맑은 고딕" w:hAnsi="Times"/>
                <w:b/>
                <w:szCs w:val="24"/>
              </w:rPr>
              <w:t xml:space="preserve">indication of </w:t>
            </w:r>
            <w:proofErr w:type="spellStart"/>
            <w:r w:rsidRPr="00F462CE">
              <w:rPr>
                <w:rFonts w:ascii="Times" w:eastAsia="맑은 고딕" w:hAnsi="Times"/>
                <w:b/>
                <w:szCs w:val="24"/>
              </w:rPr>
              <w:t>subband</w:t>
            </w:r>
            <w:proofErr w:type="spellEnd"/>
            <w:r w:rsidRPr="00F462CE">
              <w:rPr>
                <w:rFonts w:ascii="Times" w:eastAsia="맑은 고딕" w:hAnsi="Times"/>
                <w:b/>
                <w:szCs w:val="24"/>
              </w:rPr>
              <w:t xml:space="preserve"> locations for SBFD operation</w:t>
            </w:r>
            <w:r>
              <w:rPr>
                <w:rFonts w:ascii="Times" w:eastAsia="맑은 고딕" w:hAnsi="Times"/>
                <w:szCs w:val="24"/>
              </w:rPr>
              <w:t xml:space="preserve">, study semi-static configuration of </w:t>
            </w:r>
            <w:proofErr w:type="spellStart"/>
            <w:r>
              <w:rPr>
                <w:rFonts w:ascii="Times" w:eastAsia="맑은 고딕" w:hAnsi="Times"/>
                <w:szCs w:val="24"/>
              </w:rPr>
              <w:t>subband</w:t>
            </w:r>
            <w:proofErr w:type="spellEnd"/>
            <w:r>
              <w:rPr>
                <w:rFonts w:ascii="Times" w:eastAsia="맑은 고딕" w:hAnsi="Times"/>
                <w:szCs w:val="24"/>
              </w:rPr>
              <w:t xml:space="preserve"> </w:t>
            </w:r>
            <w:r w:rsidRPr="00F462CE">
              <w:rPr>
                <w:rFonts w:ascii="Times" w:eastAsia="맑은 고딕" w:hAnsi="Times"/>
                <w:b/>
                <w:szCs w:val="24"/>
              </w:rPr>
              <w:t>time and frequency location</w:t>
            </w:r>
            <w:r>
              <w:rPr>
                <w:rFonts w:ascii="Times" w:eastAsia="맑은 고딕" w:hAnsi="Times"/>
                <w:szCs w:val="24"/>
              </w:rPr>
              <w:t xml:space="preserve"> as baseline.</w:t>
            </w:r>
          </w:p>
          <w:p w14:paraId="750FD40E" w14:textId="77777777" w:rsidR="00F47268" w:rsidRDefault="00F47268" w:rsidP="008D159A">
            <w:pPr>
              <w:spacing w:after="0"/>
              <w:rPr>
                <w:rFonts w:ascii="Times" w:eastAsia="바탕" w:hAnsi="Times"/>
                <w:szCs w:val="24"/>
                <w:lang w:eastAsia="ko-KR"/>
              </w:rPr>
            </w:pPr>
          </w:p>
          <w:p w14:paraId="7B4709CE" w14:textId="77777777" w:rsidR="00F47268" w:rsidRDefault="00F47268" w:rsidP="008D159A">
            <w:pPr>
              <w:spacing w:after="0"/>
              <w:rPr>
                <w:rFonts w:ascii="Times" w:eastAsia="맑은 고딕" w:hAnsi="Times"/>
                <w:b/>
                <w:szCs w:val="24"/>
                <w:highlight w:val="green"/>
              </w:rPr>
            </w:pPr>
            <w:r>
              <w:rPr>
                <w:rFonts w:ascii="Times" w:eastAsia="맑은 고딕" w:hAnsi="Times"/>
                <w:b/>
                <w:szCs w:val="24"/>
                <w:highlight w:val="green"/>
              </w:rPr>
              <w:lastRenderedPageBreak/>
              <w:t>Agreement</w:t>
            </w:r>
          </w:p>
          <w:p w14:paraId="6F501340" w14:textId="77777777" w:rsidR="00F47268" w:rsidRDefault="00F47268" w:rsidP="008D159A">
            <w:pPr>
              <w:rPr>
                <w:rFonts w:ascii="Times" w:eastAsiaTheme="minorEastAsia" w:hAnsi="Times"/>
                <w:szCs w:val="24"/>
              </w:rPr>
            </w:pPr>
            <w:r>
              <w:rPr>
                <w:rFonts w:ascii="Times" w:eastAsia="맑은 고딕" w:hAnsi="Times"/>
                <w:szCs w:val="24"/>
              </w:rPr>
              <w:t xml:space="preserve">For </w:t>
            </w:r>
            <w:r w:rsidRPr="00F462CE">
              <w:rPr>
                <w:rFonts w:ascii="Times" w:eastAsia="맑은 고딕" w:hAnsi="Times"/>
                <w:b/>
                <w:szCs w:val="24"/>
              </w:rPr>
              <w:t>semi-static configuration</w:t>
            </w:r>
            <w:r>
              <w:rPr>
                <w:rFonts w:ascii="Times" w:eastAsia="맑은 고딕" w:hAnsi="Times"/>
                <w:szCs w:val="24"/>
              </w:rPr>
              <w:t xml:space="preserve"> of </w:t>
            </w:r>
            <w:proofErr w:type="spellStart"/>
            <w:r w:rsidRPr="00F462CE">
              <w:rPr>
                <w:rFonts w:ascii="Times" w:eastAsia="맑은 고딕" w:hAnsi="Times"/>
                <w:b/>
                <w:szCs w:val="24"/>
              </w:rPr>
              <w:t>subband</w:t>
            </w:r>
            <w:proofErr w:type="spellEnd"/>
            <w:r w:rsidRPr="00F462CE">
              <w:rPr>
                <w:rFonts w:ascii="Times" w:eastAsia="맑은 고딕" w:hAnsi="Times"/>
                <w:b/>
                <w:szCs w:val="24"/>
              </w:rPr>
              <w:t xml:space="preserve"> location</w:t>
            </w:r>
            <w:r>
              <w:rPr>
                <w:rFonts w:ascii="Times" w:eastAsia="맑은 고딕" w:hAnsi="Times"/>
                <w:szCs w:val="24"/>
              </w:rPr>
              <w:t xml:space="preserve">, consider same </w:t>
            </w:r>
            <w:proofErr w:type="spellStart"/>
            <w:r w:rsidRPr="00F462CE">
              <w:rPr>
                <w:rFonts w:ascii="Times" w:eastAsia="맑은 고딕" w:hAnsi="Times"/>
                <w:b/>
                <w:szCs w:val="24"/>
              </w:rPr>
              <w:t>subband</w:t>
            </w:r>
            <w:proofErr w:type="spellEnd"/>
            <w:r w:rsidRPr="00F462CE">
              <w:rPr>
                <w:rFonts w:ascii="Times" w:eastAsia="맑은 고딕" w:hAnsi="Times"/>
                <w:b/>
                <w:szCs w:val="24"/>
              </w:rPr>
              <w:t xml:space="preserve"> frequency resources</w:t>
            </w:r>
            <w:r>
              <w:rPr>
                <w:rFonts w:ascii="Times" w:eastAsia="맑은 고딕" w:hAnsi="Times"/>
                <w:szCs w:val="24"/>
              </w:rPr>
              <w:t xml:space="preserve"> across different SBFD symbols as baseline.</w:t>
            </w:r>
          </w:p>
        </w:tc>
      </w:tr>
    </w:tbl>
    <w:p w14:paraId="12603F34" w14:textId="77777777" w:rsidR="00F47268" w:rsidRDefault="00F47268" w:rsidP="00DC252B">
      <w:pPr>
        <w:rPr>
          <w:rFonts w:eastAsia="바탕체"/>
          <w:b/>
          <w:u w:val="single"/>
          <w:lang w:eastAsia="ko-KR"/>
        </w:rPr>
      </w:pPr>
    </w:p>
    <w:p w14:paraId="08020C7E" w14:textId="77777777" w:rsidR="008D159A" w:rsidRDefault="008D159A" w:rsidP="008D159A">
      <w:pPr>
        <w:rPr>
          <w:rFonts w:eastAsiaTheme="minorEastAsia"/>
        </w:rPr>
      </w:pPr>
      <w:r>
        <w:rPr>
          <w:rFonts w:eastAsiaTheme="minorEastAsia"/>
        </w:rPr>
        <w:t>The followings were agreed in RAN1#110-bis-e meeting.</w:t>
      </w:r>
    </w:p>
    <w:tbl>
      <w:tblPr>
        <w:tblStyle w:val="aa"/>
        <w:tblW w:w="9638" w:type="dxa"/>
        <w:tblLook w:val="04A0" w:firstRow="1" w:lastRow="0" w:firstColumn="1" w:lastColumn="0" w:noHBand="0" w:noVBand="1"/>
      </w:tblPr>
      <w:tblGrid>
        <w:gridCol w:w="9638"/>
      </w:tblGrid>
      <w:tr w:rsidR="008D159A" w14:paraId="5655D662" w14:textId="77777777" w:rsidTr="00214BCC">
        <w:tc>
          <w:tcPr>
            <w:tcW w:w="9638" w:type="dxa"/>
          </w:tcPr>
          <w:p w14:paraId="05D71C39" w14:textId="77777777" w:rsidR="008D159A" w:rsidRPr="00C30DAF" w:rsidRDefault="008D159A" w:rsidP="008D159A">
            <w:pPr>
              <w:rPr>
                <w:rFonts w:eastAsia="맑은 고딕"/>
                <w:b/>
                <w:highlight w:val="green"/>
              </w:rPr>
            </w:pPr>
            <w:r w:rsidRPr="00C30DAF">
              <w:rPr>
                <w:rFonts w:eastAsia="맑은 고딕"/>
                <w:b/>
                <w:highlight w:val="green"/>
              </w:rPr>
              <w:t>Agreement</w:t>
            </w:r>
          </w:p>
          <w:p w14:paraId="28626397" w14:textId="77777777" w:rsidR="008D159A" w:rsidRPr="00C30DAF" w:rsidRDefault="008D159A" w:rsidP="008D159A">
            <w:pPr>
              <w:rPr>
                <w:rFonts w:eastAsia="맑은 고딕"/>
              </w:rPr>
            </w:pPr>
            <w:r w:rsidRPr="00C30DAF">
              <w:rPr>
                <w:rFonts w:eastAsia="맑은 고딕"/>
              </w:rPr>
              <w:t xml:space="preserve">For semi-static configuration of </w:t>
            </w:r>
            <w:proofErr w:type="spellStart"/>
            <w:r w:rsidRPr="00F462CE">
              <w:rPr>
                <w:rFonts w:eastAsia="맑은 고딕"/>
                <w:b/>
              </w:rPr>
              <w:t>subband</w:t>
            </w:r>
            <w:proofErr w:type="spellEnd"/>
            <w:r w:rsidRPr="00F462CE">
              <w:rPr>
                <w:rFonts w:eastAsia="맑은 고딕"/>
                <w:b/>
              </w:rPr>
              <w:t xml:space="preserve"> frequency locations</w:t>
            </w:r>
            <w:r w:rsidRPr="00C30DAF">
              <w:rPr>
                <w:rFonts w:eastAsia="맑은 고딕"/>
              </w:rPr>
              <w:t xml:space="preserve"> for SBFD operation, at least explicit </w:t>
            </w:r>
            <w:r w:rsidRPr="00F462CE">
              <w:rPr>
                <w:rFonts w:eastAsia="맑은 고딕"/>
                <w:b/>
              </w:rPr>
              <w:t xml:space="preserve">indication of frequency location of UL </w:t>
            </w:r>
            <w:proofErr w:type="spellStart"/>
            <w:r w:rsidRPr="00F462CE">
              <w:rPr>
                <w:rFonts w:eastAsia="맑은 고딕"/>
                <w:b/>
              </w:rPr>
              <w:t>subband</w:t>
            </w:r>
            <w:proofErr w:type="spellEnd"/>
            <w:r w:rsidRPr="00C30DAF">
              <w:rPr>
                <w:rFonts w:eastAsia="맑은 고딕"/>
              </w:rPr>
              <w:t xml:space="preserve"> is required.</w:t>
            </w:r>
          </w:p>
          <w:p w14:paraId="6F5B3865" w14:textId="030CDC94" w:rsidR="008D159A" w:rsidRPr="008D159A" w:rsidRDefault="008D159A" w:rsidP="00E040A9">
            <w:pPr>
              <w:pStyle w:val="ac"/>
              <w:numPr>
                <w:ilvl w:val="0"/>
                <w:numId w:val="39"/>
              </w:numPr>
              <w:tabs>
                <w:tab w:val="left" w:pos="720"/>
              </w:tabs>
              <w:overflowPunct/>
              <w:autoSpaceDE/>
              <w:autoSpaceDN/>
              <w:adjustRightInd/>
              <w:spacing w:after="0"/>
              <w:ind w:leftChars="0"/>
              <w:textAlignment w:val="auto"/>
              <w:rPr>
                <w:rFonts w:eastAsia="맑은 고딕"/>
              </w:rPr>
            </w:pPr>
            <w:r w:rsidRPr="00C30DAF">
              <w:rPr>
                <w:rFonts w:eastAsia="맑은 고딕"/>
              </w:rPr>
              <w:t xml:space="preserve">FFS: Whether frequency location of </w:t>
            </w:r>
            <w:r w:rsidRPr="00F462CE">
              <w:rPr>
                <w:rFonts w:eastAsia="맑은 고딕"/>
                <w:b/>
              </w:rPr>
              <w:t xml:space="preserve">other </w:t>
            </w:r>
            <w:proofErr w:type="spellStart"/>
            <w:r w:rsidRPr="00F462CE">
              <w:rPr>
                <w:rFonts w:eastAsia="맑은 고딕"/>
                <w:b/>
              </w:rPr>
              <w:t>subbands</w:t>
            </w:r>
            <w:proofErr w:type="spellEnd"/>
            <w:r w:rsidRPr="00F462CE">
              <w:rPr>
                <w:rFonts w:eastAsia="맑은 고딕"/>
                <w:b/>
              </w:rPr>
              <w:t xml:space="preserve"> types</w:t>
            </w:r>
            <w:r w:rsidRPr="00C30DAF">
              <w:rPr>
                <w:rFonts w:eastAsia="맑은 고딕"/>
              </w:rPr>
              <w:t xml:space="preserve"> is explicitly indicated or implicitly determined.</w:t>
            </w:r>
          </w:p>
          <w:p w14:paraId="198F74AD" w14:textId="77777777" w:rsidR="008D159A" w:rsidRPr="00C30DAF" w:rsidRDefault="008D159A" w:rsidP="008D159A">
            <w:pPr>
              <w:rPr>
                <w:rFonts w:eastAsia="맑은 고딕"/>
                <w:b/>
                <w:highlight w:val="green"/>
              </w:rPr>
            </w:pPr>
            <w:r w:rsidRPr="00C30DAF">
              <w:rPr>
                <w:rFonts w:eastAsia="맑은 고딕"/>
                <w:b/>
                <w:highlight w:val="green"/>
              </w:rPr>
              <w:t>Agreement</w:t>
            </w:r>
          </w:p>
          <w:p w14:paraId="6BFFFB3A" w14:textId="1F76C53A" w:rsidR="008D159A" w:rsidRPr="008D159A" w:rsidRDefault="008D159A" w:rsidP="008D159A">
            <w:pPr>
              <w:rPr>
                <w:rFonts w:eastAsiaTheme="minorEastAsia"/>
                <w:lang w:val="en-US" w:eastAsia="ko-KR"/>
              </w:rPr>
            </w:pPr>
            <w:r w:rsidRPr="00BD5278">
              <w:rPr>
                <w:lang w:val="en-US" w:eastAsia="ko-KR"/>
              </w:rPr>
              <w:t xml:space="preserve">For semi-static configuration of </w:t>
            </w:r>
            <w:proofErr w:type="spellStart"/>
            <w:r w:rsidRPr="00F462CE">
              <w:rPr>
                <w:b/>
                <w:lang w:val="en-US" w:eastAsia="ko-KR"/>
              </w:rPr>
              <w:t>subband</w:t>
            </w:r>
            <w:proofErr w:type="spellEnd"/>
            <w:r w:rsidRPr="00F462CE">
              <w:rPr>
                <w:b/>
                <w:lang w:val="en-US" w:eastAsia="ko-KR"/>
              </w:rPr>
              <w:t xml:space="preserve"> time locations</w:t>
            </w:r>
            <w:r w:rsidRPr="00BD5278">
              <w:rPr>
                <w:lang w:val="en-US" w:eastAsia="ko-KR"/>
              </w:rPr>
              <w:t xml:space="preserve"> for SBFD operation, it is agreed that explicit configuration of SBFD </w:t>
            </w:r>
            <w:proofErr w:type="spellStart"/>
            <w:r w:rsidRPr="00BD5278">
              <w:rPr>
                <w:lang w:val="en-US" w:eastAsia="ko-KR"/>
              </w:rPr>
              <w:t>subband</w:t>
            </w:r>
            <w:proofErr w:type="spellEnd"/>
            <w:r w:rsidRPr="00BD5278">
              <w:rPr>
                <w:lang w:val="en-US" w:eastAsia="ko-KR"/>
              </w:rPr>
              <w:t xml:space="preserve"> time locations </w:t>
            </w:r>
            <w:r w:rsidRPr="00F462CE">
              <w:rPr>
                <w:b/>
                <w:lang w:val="en-US" w:eastAsia="ko-KR"/>
              </w:rPr>
              <w:t>within a period</w:t>
            </w:r>
            <w:r w:rsidRPr="00BD5278">
              <w:rPr>
                <w:lang w:val="en-US" w:eastAsia="ko-KR"/>
              </w:rPr>
              <w:t xml:space="preserve"> is the baseline.</w:t>
            </w:r>
          </w:p>
        </w:tc>
      </w:tr>
    </w:tbl>
    <w:p w14:paraId="7972F901" w14:textId="77777777" w:rsidR="008D159A" w:rsidRDefault="008D159A" w:rsidP="00DC252B">
      <w:pPr>
        <w:rPr>
          <w:rFonts w:eastAsia="바탕체"/>
          <w:lang w:eastAsia="ko-KR"/>
        </w:rPr>
      </w:pPr>
    </w:p>
    <w:p w14:paraId="587423C1" w14:textId="44D736BD" w:rsidR="00B04FB5" w:rsidRPr="00ED5609" w:rsidRDefault="00214BCC" w:rsidP="00B04FB5">
      <w:pPr>
        <w:rPr>
          <w:lang w:val="en-US" w:eastAsia="ko-KR"/>
        </w:rPr>
      </w:pPr>
      <w:r>
        <w:rPr>
          <w:lang w:val="en-US" w:eastAsia="ko-KR"/>
        </w:rPr>
        <w:t>F</w:t>
      </w:r>
      <w:r w:rsidRPr="00ED5609">
        <w:rPr>
          <w:lang w:val="en-US" w:eastAsia="ko-KR"/>
        </w:rPr>
        <w:t xml:space="preserve">or </w:t>
      </w:r>
      <w:r>
        <w:rPr>
          <w:lang w:val="en-US" w:eastAsia="ko-KR"/>
        </w:rPr>
        <w:t xml:space="preserve">semi-static configuration of </w:t>
      </w:r>
      <w:proofErr w:type="spellStart"/>
      <w:r>
        <w:rPr>
          <w:lang w:val="en-US" w:eastAsia="ko-KR"/>
        </w:rPr>
        <w:t>subband</w:t>
      </w:r>
      <w:proofErr w:type="spellEnd"/>
      <w:r>
        <w:rPr>
          <w:lang w:val="en-US" w:eastAsia="ko-KR"/>
        </w:rPr>
        <w:t xml:space="preserve"> time locations for SBFD operation, </w:t>
      </w:r>
      <w:r w:rsidR="00B04FB5" w:rsidRPr="00ED5609">
        <w:rPr>
          <w:lang w:val="en-US" w:eastAsia="ko-KR"/>
        </w:rPr>
        <w:t xml:space="preserve">following options can be studied </w:t>
      </w:r>
    </w:p>
    <w:p w14:paraId="7A8C9839" w14:textId="6066E24F" w:rsidR="00B04FB5" w:rsidRPr="00ED5609" w:rsidRDefault="00B04FB5" w:rsidP="00B04FB5">
      <w:pPr>
        <w:pStyle w:val="ac"/>
        <w:numPr>
          <w:ilvl w:val="0"/>
          <w:numId w:val="38"/>
        </w:numPr>
        <w:ind w:leftChars="0"/>
        <w:rPr>
          <w:lang w:val="en-US" w:eastAsia="ko-KR"/>
        </w:rPr>
      </w:pPr>
      <w:r w:rsidRPr="00ED5609">
        <w:rPr>
          <w:lang w:val="en-US" w:eastAsia="ko-KR"/>
        </w:rPr>
        <w:t xml:space="preserve">Option 1: Indicate each slot within a </w:t>
      </w:r>
      <w:r w:rsidR="00214BCC">
        <w:rPr>
          <w:lang w:val="en-US" w:eastAsia="ko-KR"/>
        </w:rPr>
        <w:t>period</w:t>
      </w:r>
      <w:r w:rsidRPr="00ED5609">
        <w:rPr>
          <w:lang w:val="en-US" w:eastAsia="ko-KR"/>
        </w:rPr>
        <w:t xml:space="preserve"> where SB-FD operation is allowed </w:t>
      </w:r>
    </w:p>
    <w:p w14:paraId="7EB8BF3C" w14:textId="3FCB5B23" w:rsidR="00B04FB5" w:rsidRPr="00ED5609" w:rsidRDefault="00B04FB5" w:rsidP="00B04FB5">
      <w:pPr>
        <w:pStyle w:val="ac"/>
        <w:numPr>
          <w:ilvl w:val="0"/>
          <w:numId w:val="38"/>
        </w:numPr>
        <w:ind w:leftChars="0"/>
        <w:rPr>
          <w:lang w:val="en-US" w:eastAsia="ko-KR"/>
        </w:rPr>
      </w:pPr>
      <w:r w:rsidRPr="00ED5609">
        <w:rPr>
          <w:lang w:val="en-US" w:eastAsia="ko-KR"/>
        </w:rPr>
        <w:t xml:space="preserve">Option 2: Indicate start time resource and number of contiguous time resource within a </w:t>
      </w:r>
      <w:r w:rsidR="00214BCC">
        <w:rPr>
          <w:lang w:val="en-US" w:eastAsia="ko-KR"/>
        </w:rPr>
        <w:t>period</w:t>
      </w:r>
      <w:r w:rsidRPr="00ED5609">
        <w:rPr>
          <w:lang w:val="en-US" w:eastAsia="ko-KR"/>
        </w:rPr>
        <w:t xml:space="preserve"> where SB-FD operation is allowed.  </w:t>
      </w:r>
    </w:p>
    <w:p w14:paraId="108D5CCE" w14:textId="77777777" w:rsidR="00B04FB5" w:rsidRPr="00ED5609" w:rsidRDefault="00B04FB5" w:rsidP="00B04FB5">
      <w:pPr>
        <w:rPr>
          <w:lang w:val="en-US" w:eastAsia="ko-KR"/>
        </w:rPr>
      </w:pPr>
    </w:p>
    <w:p w14:paraId="73639F85" w14:textId="77777777" w:rsidR="00214BCC" w:rsidRPr="00214BCC" w:rsidRDefault="00B04FB5" w:rsidP="00214BCC">
      <w:pPr>
        <w:rPr>
          <w:b/>
          <w:i/>
          <w:lang w:val="en-US" w:eastAsia="ko-KR"/>
        </w:rPr>
      </w:pPr>
      <w:r w:rsidRPr="00214BCC">
        <w:rPr>
          <w:rFonts w:eastAsia="바탕체" w:hint="eastAsia"/>
          <w:b/>
          <w:i/>
          <w:lang w:val="en-US" w:eastAsia="ko-KR"/>
        </w:rPr>
        <w:t xml:space="preserve">Proposal </w:t>
      </w:r>
      <w:r w:rsidR="00214BCC" w:rsidRPr="00214BCC">
        <w:rPr>
          <w:rFonts w:eastAsia="바탕체"/>
          <w:b/>
          <w:i/>
          <w:lang w:val="en-US" w:eastAsia="ko-KR"/>
        </w:rPr>
        <w:t>7</w:t>
      </w:r>
      <w:r w:rsidRPr="00214BCC">
        <w:rPr>
          <w:rFonts w:eastAsia="바탕체" w:hint="eastAsia"/>
          <w:b/>
          <w:i/>
          <w:lang w:val="en-US" w:eastAsia="ko-KR"/>
        </w:rPr>
        <w:t>:</w:t>
      </w:r>
      <w:r w:rsidRPr="00214BCC">
        <w:rPr>
          <w:rFonts w:eastAsia="바탕체"/>
          <w:b/>
          <w:i/>
          <w:lang w:val="en-US" w:eastAsia="ko-KR"/>
        </w:rPr>
        <w:t xml:space="preserve"> </w:t>
      </w:r>
      <w:r w:rsidR="00214BCC" w:rsidRPr="00214BCC">
        <w:rPr>
          <w:b/>
          <w:i/>
          <w:lang w:val="en-US" w:eastAsia="ko-KR"/>
        </w:rPr>
        <w:t xml:space="preserve">For semi-static configuration of </w:t>
      </w:r>
      <w:proofErr w:type="spellStart"/>
      <w:r w:rsidR="00214BCC" w:rsidRPr="00214BCC">
        <w:rPr>
          <w:b/>
          <w:i/>
          <w:lang w:val="en-US" w:eastAsia="ko-KR"/>
        </w:rPr>
        <w:t>subband</w:t>
      </w:r>
      <w:proofErr w:type="spellEnd"/>
      <w:r w:rsidR="00214BCC" w:rsidRPr="00214BCC">
        <w:rPr>
          <w:b/>
          <w:i/>
          <w:lang w:val="en-US" w:eastAsia="ko-KR"/>
        </w:rPr>
        <w:t xml:space="preserve"> time locations for SBFD operation, following options can be studied </w:t>
      </w:r>
    </w:p>
    <w:p w14:paraId="690EEB2C" w14:textId="77777777" w:rsidR="00214BCC" w:rsidRPr="00214BCC" w:rsidRDefault="00214BCC" w:rsidP="00214BCC">
      <w:pPr>
        <w:pStyle w:val="ac"/>
        <w:numPr>
          <w:ilvl w:val="0"/>
          <w:numId w:val="38"/>
        </w:numPr>
        <w:ind w:leftChars="0"/>
        <w:rPr>
          <w:b/>
          <w:i/>
          <w:lang w:val="en-US" w:eastAsia="ko-KR"/>
        </w:rPr>
      </w:pPr>
      <w:r w:rsidRPr="00214BCC">
        <w:rPr>
          <w:b/>
          <w:i/>
          <w:lang w:val="en-US" w:eastAsia="ko-KR"/>
        </w:rPr>
        <w:t xml:space="preserve">Option 1: Indicate each slot within a period where SB-FD operation is allowed </w:t>
      </w:r>
    </w:p>
    <w:p w14:paraId="35E4B350" w14:textId="7C60EB92" w:rsidR="00B04FB5" w:rsidRPr="00214BCC" w:rsidRDefault="00214BCC" w:rsidP="00214BCC">
      <w:pPr>
        <w:pStyle w:val="ac"/>
        <w:numPr>
          <w:ilvl w:val="0"/>
          <w:numId w:val="38"/>
        </w:numPr>
        <w:ind w:leftChars="0"/>
        <w:rPr>
          <w:b/>
          <w:i/>
          <w:lang w:val="en-US" w:eastAsia="ko-KR"/>
        </w:rPr>
      </w:pPr>
      <w:r w:rsidRPr="00214BCC">
        <w:rPr>
          <w:b/>
          <w:i/>
          <w:lang w:val="en-US" w:eastAsia="ko-KR"/>
        </w:rPr>
        <w:t>Option 2: Indicate start time resource and number of contiguous time resource within a period where SB-FD operation is allowed.</w:t>
      </w:r>
    </w:p>
    <w:p w14:paraId="03E23C59" w14:textId="77777777" w:rsidR="007E274D" w:rsidRDefault="007E274D" w:rsidP="00DC252B">
      <w:pPr>
        <w:rPr>
          <w:rFonts w:eastAsia="바탕체"/>
          <w:lang w:eastAsia="ko-KR"/>
        </w:rPr>
      </w:pPr>
    </w:p>
    <w:p w14:paraId="053556C4" w14:textId="3FD964BC" w:rsidR="007C3F2D" w:rsidRDefault="007C3F2D" w:rsidP="007C3F2D">
      <w:pPr>
        <w:rPr>
          <w:rFonts w:eastAsia="바탕체"/>
          <w:lang w:val="en-US" w:eastAsia="ko-KR"/>
        </w:rPr>
      </w:pPr>
      <w:r w:rsidRPr="00EE20EF">
        <w:rPr>
          <w:rFonts w:eastAsia="바탕체"/>
          <w:lang w:val="en-US" w:eastAsia="ko-KR"/>
        </w:rPr>
        <w:t xml:space="preserve">The DL </w:t>
      </w:r>
      <w:proofErr w:type="spellStart"/>
      <w:r w:rsidRPr="00EE20EF">
        <w:rPr>
          <w:rFonts w:eastAsia="바탕체"/>
          <w:lang w:val="en-US" w:eastAsia="ko-KR"/>
        </w:rPr>
        <w:t>subband</w:t>
      </w:r>
      <w:proofErr w:type="spellEnd"/>
      <w:r w:rsidRPr="00EE20EF">
        <w:rPr>
          <w:rFonts w:eastAsia="바탕체"/>
          <w:lang w:val="en-US" w:eastAsia="ko-KR"/>
        </w:rPr>
        <w:t xml:space="preserve">, UL </w:t>
      </w:r>
      <w:proofErr w:type="spellStart"/>
      <w:r w:rsidRPr="00EE20EF">
        <w:rPr>
          <w:rFonts w:eastAsia="바탕체"/>
          <w:lang w:val="en-US" w:eastAsia="ko-KR"/>
        </w:rPr>
        <w:t>subband</w:t>
      </w:r>
      <w:proofErr w:type="spellEnd"/>
      <w:r w:rsidRPr="00EE20EF">
        <w:rPr>
          <w:rFonts w:eastAsia="바탕체"/>
          <w:lang w:val="en-US" w:eastAsia="ko-KR"/>
        </w:rPr>
        <w:t xml:space="preserve"> and guard </w:t>
      </w:r>
      <w:proofErr w:type="spellStart"/>
      <w:r w:rsidRPr="00EE20EF">
        <w:rPr>
          <w:rFonts w:eastAsia="바탕체"/>
          <w:lang w:val="en-US" w:eastAsia="ko-KR"/>
        </w:rPr>
        <w:t>subband</w:t>
      </w:r>
      <w:proofErr w:type="spellEnd"/>
      <w:r w:rsidRPr="00EE20EF">
        <w:rPr>
          <w:rFonts w:eastAsia="바탕체"/>
          <w:lang w:val="en-US" w:eastAsia="ko-KR"/>
        </w:rPr>
        <w:t xml:space="preserve"> can be configured within a BWP</w:t>
      </w:r>
      <w:r w:rsidR="00037668">
        <w:rPr>
          <w:rFonts w:eastAsia="바탕체"/>
          <w:lang w:val="en-US" w:eastAsia="ko-KR"/>
        </w:rPr>
        <w:t xml:space="preserve"> and/or </w:t>
      </w:r>
      <w:r w:rsidR="005106C3" w:rsidRPr="005106C3">
        <w:rPr>
          <w:rFonts w:eastAsia="바탕체"/>
          <w:lang w:val="en-US" w:eastAsia="ko-KR"/>
        </w:rPr>
        <w:t>carrier</w:t>
      </w:r>
      <w:r w:rsidR="005106C3">
        <w:rPr>
          <w:rFonts w:eastAsia="바탕체"/>
          <w:lang w:val="en-US" w:eastAsia="ko-KR"/>
        </w:rPr>
        <w:t xml:space="preserve"> </w:t>
      </w:r>
      <w:r w:rsidR="005106C3" w:rsidRPr="005106C3">
        <w:rPr>
          <w:rFonts w:eastAsia="바탕체"/>
          <w:lang w:val="en-US" w:eastAsia="ko-KR"/>
        </w:rPr>
        <w:t>Bandwidth</w:t>
      </w:r>
      <w:r w:rsidRPr="00EE20EF">
        <w:rPr>
          <w:rFonts w:eastAsia="바탕체"/>
          <w:lang w:val="en-US" w:eastAsia="ko-KR"/>
        </w:rPr>
        <w:t xml:space="preserve">. Also, configured bandwidth for DL/UL can be consecutive or not. In addition, the </w:t>
      </w:r>
      <w:proofErr w:type="spellStart"/>
      <w:r w:rsidRPr="00EE20EF">
        <w:rPr>
          <w:rFonts w:eastAsia="바탕체"/>
          <w:lang w:val="en-US" w:eastAsia="ko-KR"/>
        </w:rPr>
        <w:t>subband</w:t>
      </w:r>
      <w:proofErr w:type="spellEnd"/>
      <w:r w:rsidRPr="00EE20EF">
        <w:rPr>
          <w:rFonts w:eastAsia="바탕체"/>
          <w:lang w:val="en-US" w:eastAsia="ko-KR"/>
        </w:rPr>
        <w:t xml:space="preserve"> partitioning could be semi-statically configured. For supporting SB-FD operation, it needs to be discussed whether discontinuous </w:t>
      </w:r>
      <w:proofErr w:type="spellStart"/>
      <w:r w:rsidRPr="00EE20EF">
        <w:rPr>
          <w:rFonts w:eastAsia="바탕체"/>
          <w:lang w:val="en-US" w:eastAsia="ko-KR"/>
        </w:rPr>
        <w:t>subband</w:t>
      </w:r>
      <w:proofErr w:type="spellEnd"/>
      <w:r w:rsidRPr="00EE20EF">
        <w:rPr>
          <w:rFonts w:eastAsia="바탕체"/>
          <w:lang w:val="en-US" w:eastAsia="ko-KR"/>
        </w:rPr>
        <w:t xml:space="preserve"> can be assigned for a BWP</w:t>
      </w:r>
      <w:r w:rsidR="005106C3">
        <w:rPr>
          <w:rFonts w:eastAsia="바탕체"/>
          <w:lang w:val="en-US" w:eastAsia="ko-KR"/>
        </w:rPr>
        <w:t xml:space="preserve"> and/or </w:t>
      </w:r>
      <w:r w:rsidR="005106C3" w:rsidRPr="005106C3">
        <w:rPr>
          <w:rFonts w:eastAsia="바탕체"/>
          <w:lang w:val="en-US" w:eastAsia="ko-KR"/>
        </w:rPr>
        <w:t>carrier</w:t>
      </w:r>
      <w:r w:rsidR="005106C3">
        <w:rPr>
          <w:rFonts w:eastAsia="바탕체"/>
          <w:lang w:val="en-US" w:eastAsia="ko-KR"/>
        </w:rPr>
        <w:t xml:space="preserve"> </w:t>
      </w:r>
      <w:r w:rsidR="005106C3" w:rsidRPr="005106C3">
        <w:rPr>
          <w:rFonts w:eastAsia="바탕체"/>
          <w:lang w:val="en-US" w:eastAsia="ko-KR"/>
        </w:rPr>
        <w:t>Bandwidth</w:t>
      </w:r>
      <w:r w:rsidRPr="00EE20EF">
        <w:rPr>
          <w:rFonts w:eastAsia="바탕체"/>
          <w:lang w:val="en-US" w:eastAsia="ko-KR"/>
        </w:rPr>
        <w:t>. For SB-FD case, it</w:t>
      </w:r>
      <w:r w:rsidRPr="005E2DC2">
        <w:rPr>
          <w:rFonts w:eastAsia="바탕체"/>
          <w:lang w:val="en-US" w:eastAsia="ko-KR"/>
        </w:rPr>
        <w:t xml:space="preserve"> can be assumed that </w:t>
      </w:r>
      <w:proofErr w:type="spellStart"/>
      <w:r w:rsidRPr="005E2DC2">
        <w:rPr>
          <w:rFonts w:eastAsia="바탕체"/>
          <w:lang w:val="en-US" w:eastAsia="ko-KR"/>
        </w:rPr>
        <w:t>subbands</w:t>
      </w:r>
      <w:proofErr w:type="spellEnd"/>
      <w:r w:rsidRPr="005E2DC2">
        <w:rPr>
          <w:rFonts w:eastAsia="바탕체"/>
          <w:lang w:val="en-US" w:eastAsia="ko-KR"/>
        </w:rPr>
        <w:t xml:space="preserve"> at both lower frequency and higher frequency within spectrum can be used for downlink and </w:t>
      </w:r>
      <w:proofErr w:type="spellStart"/>
      <w:r w:rsidRPr="005E2DC2">
        <w:rPr>
          <w:rFonts w:eastAsia="바탕체"/>
          <w:lang w:val="en-US" w:eastAsia="ko-KR"/>
        </w:rPr>
        <w:t>subbands</w:t>
      </w:r>
      <w:proofErr w:type="spellEnd"/>
      <w:r w:rsidRPr="005E2DC2">
        <w:rPr>
          <w:rFonts w:eastAsia="바탕체"/>
          <w:lang w:val="en-US" w:eastAsia="ko-KR"/>
        </w:rPr>
        <w:t xml:space="preserve"> in the middle of spectrum can be used for uplink. In this case, it can be assumed that two groups of </w:t>
      </w:r>
      <w:proofErr w:type="spellStart"/>
      <w:r w:rsidRPr="005E2DC2">
        <w:rPr>
          <w:rFonts w:eastAsia="바탕체"/>
          <w:lang w:val="en-US" w:eastAsia="ko-KR"/>
        </w:rPr>
        <w:t>subbands</w:t>
      </w:r>
      <w:proofErr w:type="spellEnd"/>
      <w:r w:rsidRPr="005E2DC2">
        <w:rPr>
          <w:rFonts w:eastAsia="바탕체"/>
          <w:lang w:val="en-US" w:eastAsia="ko-KR"/>
        </w:rPr>
        <w:t xml:space="preserve"> for DL are used for consisting DL BWP</w:t>
      </w:r>
      <w:r w:rsidR="005106C3">
        <w:rPr>
          <w:rFonts w:eastAsia="바탕체"/>
          <w:lang w:val="en-US" w:eastAsia="ko-KR"/>
        </w:rPr>
        <w:t xml:space="preserve"> and/or actual carrier </w:t>
      </w:r>
      <w:r w:rsidRPr="005E2DC2">
        <w:rPr>
          <w:rFonts w:eastAsia="바탕체"/>
          <w:lang w:val="en-US" w:eastAsia="ko-KR"/>
        </w:rPr>
        <w:t>in order to provide more frequency resources and frequency diversity gain. But, in current specification for BWP configuration</w:t>
      </w:r>
      <w:r w:rsidR="005106C3">
        <w:rPr>
          <w:rFonts w:eastAsia="바탕체"/>
          <w:lang w:val="en-US" w:eastAsia="ko-KR"/>
        </w:rPr>
        <w:t xml:space="preserve"> (i.e., </w:t>
      </w:r>
      <w:r w:rsidR="005106C3" w:rsidRPr="005106C3">
        <w:rPr>
          <w:rFonts w:eastAsia="바탕체"/>
          <w:i/>
          <w:lang w:val="en-US" w:eastAsia="ko-KR"/>
        </w:rPr>
        <w:t>BWP</w:t>
      </w:r>
      <w:r w:rsidR="005106C3">
        <w:rPr>
          <w:rFonts w:eastAsia="바탕체"/>
          <w:lang w:val="en-US" w:eastAsia="ko-KR"/>
        </w:rPr>
        <w:t xml:space="preserve">) and Carrier configuration (i.e., </w:t>
      </w:r>
      <w:r w:rsidR="005106C3" w:rsidRPr="005106C3">
        <w:rPr>
          <w:rFonts w:eastAsia="바탕체"/>
          <w:i/>
          <w:lang w:val="en-US" w:eastAsia="ko-KR"/>
        </w:rPr>
        <w:t>SCS-</w:t>
      </w:r>
      <w:proofErr w:type="spellStart"/>
      <w:r w:rsidR="005106C3" w:rsidRPr="005106C3">
        <w:rPr>
          <w:rFonts w:eastAsia="바탕체"/>
          <w:i/>
          <w:lang w:val="en-US" w:eastAsia="ko-KR"/>
        </w:rPr>
        <w:t>SpecificCarrier</w:t>
      </w:r>
      <w:proofErr w:type="spellEnd"/>
      <w:r w:rsidR="005106C3" w:rsidRPr="005106C3">
        <w:rPr>
          <w:rFonts w:eastAsia="바탕체"/>
          <w:lang w:val="en-US" w:eastAsia="ko-KR"/>
        </w:rPr>
        <w:t>)</w:t>
      </w:r>
      <w:r w:rsidRPr="005E2DC2">
        <w:rPr>
          <w:rFonts w:eastAsia="바탕체"/>
          <w:lang w:val="en-US" w:eastAsia="ko-KR"/>
        </w:rPr>
        <w:t>, this type of configuration cannot be supported because BWP</w:t>
      </w:r>
      <w:r w:rsidR="005106C3">
        <w:rPr>
          <w:rFonts w:eastAsia="바탕체"/>
          <w:lang w:val="en-US" w:eastAsia="ko-KR"/>
        </w:rPr>
        <w:t xml:space="preserve"> and the actual carrier</w:t>
      </w:r>
      <w:r w:rsidRPr="005E2DC2">
        <w:rPr>
          <w:rFonts w:eastAsia="바탕체"/>
          <w:lang w:val="en-US" w:eastAsia="ko-KR"/>
        </w:rPr>
        <w:t xml:space="preserve"> </w:t>
      </w:r>
      <w:r w:rsidR="005106C3">
        <w:rPr>
          <w:rFonts w:eastAsia="바탕체"/>
          <w:lang w:val="en-US" w:eastAsia="ko-KR"/>
        </w:rPr>
        <w:t>are</w:t>
      </w:r>
      <w:r w:rsidRPr="005E2DC2">
        <w:rPr>
          <w:rFonts w:eastAsia="바탕체"/>
          <w:lang w:val="en-US" w:eastAsia="ko-KR"/>
        </w:rPr>
        <w:t xml:space="preserve"> consisted of contiguous RBs which is indicated by the parameter ‘</w:t>
      </w:r>
      <w:proofErr w:type="spellStart"/>
      <w:r w:rsidRPr="005E2DC2">
        <w:rPr>
          <w:rFonts w:eastAsia="바탕체"/>
          <w:lang w:val="en-US" w:eastAsia="ko-KR"/>
        </w:rPr>
        <w:t>locationAndBandwidth</w:t>
      </w:r>
      <w:proofErr w:type="spellEnd"/>
      <w:r w:rsidRPr="005E2DC2">
        <w:rPr>
          <w:rFonts w:eastAsia="바탕체"/>
          <w:lang w:val="en-US" w:eastAsia="ko-KR"/>
        </w:rPr>
        <w:t>’</w:t>
      </w:r>
      <w:r w:rsidR="005106C3">
        <w:rPr>
          <w:rFonts w:eastAsia="바탕체"/>
          <w:lang w:val="en-US" w:eastAsia="ko-KR"/>
        </w:rPr>
        <w:t xml:space="preserve"> and ‘</w:t>
      </w:r>
      <w:proofErr w:type="spellStart"/>
      <w:r w:rsidR="005106C3" w:rsidRPr="005106C3">
        <w:rPr>
          <w:rFonts w:eastAsia="바탕체"/>
          <w:i/>
          <w:lang w:val="en-US" w:eastAsia="ko-KR"/>
        </w:rPr>
        <w:t>carrierBandwidth</w:t>
      </w:r>
      <w:proofErr w:type="spellEnd"/>
      <w:r w:rsidR="005106C3">
        <w:rPr>
          <w:rFonts w:eastAsia="바탕체"/>
          <w:lang w:val="en-US" w:eastAsia="ko-KR"/>
        </w:rPr>
        <w:t xml:space="preserve">’ in current BWP configuration (i.e., </w:t>
      </w:r>
      <w:r w:rsidR="005106C3" w:rsidRPr="005106C3">
        <w:rPr>
          <w:rFonts w:eastAsia="바탕체"/>
          <w:i/>
          <w:lang w:val="en-US" w:eastAsia="ko-KR"/>
        </w:rPr>
        <w:t>BWP</w:t>
      </w:r>
      <w:r w:rsidR="005106C3">
        <w:rPr>
          <w:rFonts w:eastAsia="바탕체"/>
          <w:lang w:val="en-US" w:eastAsia="ko-KR"/>
        </w:rPr>
        <w:t xml:space="preserve">) and Carrier configuration (i.e., </w:t>
      </w:r>
      <w:r w:rsidR="005106C3" w:rsidRPr="005106C3">
        <w:rPr>
          <w:rFonts w:eastAsia="바탕체"/>
          <w:i/>
          <w:lang w:val="en-US" w:eastAsia="ko-KR"/>
        </w:rPr>
        <w:t>SCS-</w:t>
      </w:r>
      <w:proofErr w:type="spellStart"/>
      <w:r w:rsidR="005106C3" w:rsidRPr="005106C3">
        <w:rPr>
          <w:rFonts w:eastAsia="바탕체"/>
          <w:i/>
          <w:lang w:val="en-US" w:eastAsia="ko-KR"/>
        </w:rPr>
        <w:t>SpecificCarrier</w:t>
      </w:r>
      <w:proofErr w:type="spellEnd"/>
      <w:r w:rsidR="005106C3" w:rsidRPr="005106C3">
        <w:rPr>
          <w:rFonts w:eastAsia="바탕체"/>
          <w:lang w:val="en-US" w:eastAsia="ko-KR"/>
        </w:rPr>
        <w:t>)</w:t>
      </w:r>
      <w:r w:rsidR="005106C3">
        <w:rPr>
          <w:rFonts w:eastAsia="바탕체"/>
          <w:lang w:val="en-US" w:eastAsia="ko-KR"/>
        </w:rPr>
        <w:t>, respectively.</w:t>
      </w:r>
    </w:p>
    <w:p w14:paraId="6A4E6369" w14:textId="67414E8F" w:rsidR="007C3F2D" w:rsidRPr="005E2DC2" w:rsidRDefault="005106C3" w:rsidP="007C3F2D">
      <w:pPr>
        <w:rPr>
          <w:rFonts w:eastAsia="바탕체"/>
          <w:lang w:val="en-US" w:eastAsia="ko-KR"/>
        </w:rPr>
      </w:pPr>
      <w:r>
        <w:rPr>
          <w:rFonts w:eastAsia="바탕체"/>
          <w:lang w:val="en-US" w:eastAsia="ko-KR"/>
        </w:rPr>
        <w:t>To be specific, f</w:t>
      </w:r>
      <w:r w:rsidR="006E1E02">
        <w:rPr>
          <w:rFonts w:eastAsia="바탕체"/>
          <w:lang w:val="en-US" w:eastAsia="ko-KR"/>
        </w:rPr>
        <w:t>or supporting</w:t>
      </w:r>
      <w:r w:rsidR="007C3F2D">
        <w:rPr>
          <w:rFonts w:eastAsia="바탕체"/>
          <w:lang w:val="en-US" w:eastAsia="ko-KR"/>
        </w:rPr>
        <w:t xml:space="preserve"> </w:t>
      </w:r>
      <w:r w:rsidR="007C3F2D" w:rsidRPr="005E2DC2">
        <w:rPr>
          <w:rFonts w:eastAsia="바탕체"/>
          <w:lang w:val="en-US" w:eastAsia="ko-KR"/>
        </w:rPr>
        <w:t xml:space="preserve">a </w:t>
      </w:r>
      <w:r w:rsidR="006E1E02">
        <w:rPr>
          <w:rFonts w:eastAsia="바탕체"/>
          <w:lang w:val="en-US" w:eastAsia="ko-KR"/>
        </w:rPr>
        <w:t xml:space="preserve">DL </w:t>
      </w:r>
      <w:r w:rsidR="007C3F2D" w:rsidRPr="005E2DC2">
        <w:rPr>
          <w:rFonts w:eastAsia="바탕체"/>
          <w:lang w:val="en-US" w:eastAsia="ko-KR"/>
        </w:rPr>
        <w:t>BWP</w:t>
      </w:r>
      <w:r>
        <w:rPr>
          <w:rFonts w:eastAsia="바탕체"/>
          <w:lang w:val="en-US" w:eastAsia="ko-KR"/>
        </w:rPr>
        <w:t xml:space="preserve"> / DL carrier</w:t>
      </w:r>
      <w:r w:rsidR="007C3F2D" w:rsidRPr="005E2DC2">
        <w:rPr>
          <w:rFonts w:eastAsia="바탕체"/>
          <w:lang w:val="en-US" w:eastAsia="ko-KR"/>
        </w:rPr>
        <w:t xml:space="preserve"> consist</w:t>
      </w:r>
      <w:r w:rsidR="006E1E02">
        <w:rPr>
          <w:rFonts w:eastAsia="바탕체"/>
          <w:lang w:val="en-US" w:eastAsia="ko-KR"/>
        </w:rPr>
        <w:t>ing</w:t>
      </w:r>
      <w:r w:rsidR="007C3F2D" w:rsidRPr="005E2DC2">
        <w:rPr>
          <w:rFonts w:eastAsia="바탕체"/>
          <w:lang w:val="en-US" w:eastAsia="ko-KR"/>
        </w:rPr>
        <w:t xml:space="preserve"> </w:t>
      </w:r>
      <w:r w:rsidR="007C3F2D">
        <w:rPr>
          <w:rFonts w:eastAsia="바탕체"/>
          <w:lang w:val="en-US" w:eastAsia="ko-KR"/>
        </w:rPr>
        <w:t>of</w:t>
      </w:r>
      <w:r w:rsidR="007C3F2D" w:rsidRPr="005E2DC2">
        <w:rPr>
          <w:rFonts w:eastAsia="바탕체"/>
          <w:lang w:val="en-US" w:eastAsia="ko-KR"/>
        </w:rPr>
        <w:t xml:space="preserve"> discontinuous </w:t>
      </w:r>
      <w:proofErr w:type="spellStart"/>
      <w:r w:rsidR="007C3F2D" w:rsidRPr="005E2DC2">
        <w:rPr>
          <w:rFonts w:eastAsia="바탕체"/>
          <w:lang w:val="en-US" w:eastAsia="ko-KR"/>
        </w:rPr>
        <w:t>subbands</w:t>
      </w:r>
      <w:proofErr w:type="spellEnd"/>
      <w:r w:rsidR="007C3F2D">
        <w:rPr>
          <w:rFonts w:eastAsia="바탕체"/>
          <w:lang w:val="en-US" w:eastAsia="ko-KR"/>
        </w:rPr>
        <w:t xml:space="preserve">, it needs to be discussed how to configure BWP </w:t>
      </w:r>
      <w:r>
        <w:rPr>
          <w:rFonts w:eastAsia="바탕체"/>
          <w:lang w:val="en-US" w:eastAsia="ko-KR"/>
        </w:rPr>
        <w:t xml:space="preserve">/ carrier </w:t>
      </w:r>
      <w:r w:rsidR="007C3F2D">
        <w:rPr>
          <w:rFonts w:eastAsia="바탕체"/>
          <w:lang w:val="en-US" w:eastAsia="ko-KR"/>
        </w:rPr>
        <w:t xml:space="preserve">with discontinuous </w:t>
      </w:r>
      <w:proofErr w:type="spellStart"/>
      <w:r w:rsidR="007C3F2D">
        <w:rPr>
          <w:rFonts w:eastAsia="바탕체"/>
          <w:lang w:val="en-US" w:eastAsia="ko-KR"/>
        </w:rPr>
        <w:t>subbands</w:t>
      </w:r>
      <w:proofErr w:type="spellEnd"/>
      <w:r w:rsidR="007C3F2D">
        <w:rPr>
          <w:rFonts w:eastAsia="바탕체"/>
          <w:lang w:val="en-US" w:eastAsia="ko-KR"/>
        </w:rPr>
        <w:t xml:space="preserve">. As a simple example, </w:t>
      </w:r>
      <w:r w:rsidR="00047382">
        <w:rPr>
          <w:rFonts w:eastAsia="바탕체"/>
          <w:lang w:val="en-US" w:eastAsia="ko-KR"/>
        </w:rPr>
        <w:t>f</w:t>
      </w:r>
      <w:r w:rsidR="00047382" w:rsidRPr="00047382">
        <w:rPr>
          <w:rFonts w:eastAsia="바탕체"/>
          <w:lang w:val="en-US" w:eastAsia="ko-KR"/>
        </w:rPr>
        <w:t>or a BWP / Carrier for SBFD operation, additional parameter for resource indicator value (RIV) is introduced (e.g., indication of a resource blocks which is non-contiguous resource, or indication of a resource blocks with narrower bandwidth, etc.).</w:t>
      </w:r>
    </w:p>
    <w:p w14:paraId="5C48948D" w14:textId="1577C1B9" w:rsidR="007C3F2D" w:rsidRPr="00214BCC" w:rsidRDefault="007C3F2D" w:rsidP="007C3F2D">
      <w:pPr>
        <w:rPr>
          <w:rFonts w:eastAsia="바탕체"/>
          <w:b/>
          <w:i/>
          <w:lang w:val="en-US" w:eastAsia="ko-KR"/>
        </w:rPr>
      </w:pPr>
      <w:r w:rsidRPr="005E2DC2">
        <w:rPr>
          <w:rFonts w:eastAsia="바탕체" w:hint="eastAsia"/>
          <w:b/>
          <w:i/>
          <w:lang w:val="en-US" w:eastAsia="ko-KR"/>
        </w:rPr>
        <w:t xml:space="preserve">Proposal </w:t>
      </w:r>
      <w:r w:rsidR="00214BCC">
        <w:rPr>
          <w:rFonts w:eastAsia="바탕체"/>
          <w:b/>
          <w:i/>
          <w:lang w:val="en-US" w:eastAsia="ko-KR"/>
        </w:rPr>
        <w:t>8</w:t>
      </w:r>
      <w:r w:rsidRPr="005E2DC2">
        <w:rPr>
          <w:rFonts w:eastAsia="바탕체" w:hint="eastAsia"/>
          <w:b/>
          <w:i/>
          <w:lang w:val="en-US" w:eastAsia="ko-KR"/>
        </w:rPr>
        <w:t>:</w:t>
      </w:r>
      <w:r w:rsidRPr="005E2DC2">
        <w:rPr>
          <w:rFonts w:eastAsia="바탕체"/>
          <w:b/>
          <w:i/>
          <w:lang w:val="en-US" w:eastAsia="ko-KR"/>
        </w:rPr>
        <w:t xml:space="preserve"> </w:t>
      </w:r>
      <w:r w:rsidR="006E1E02">
        <w:rPr>
          <w:rFonts w:eastAsia="바탕체"/>
          <w:b/>
          <w:i/>
          <w:lang w:val="en-US" w:eastAsia="ko-KR"/>
        </w:rPr>
        <w:t>For</w:t>
      </w:r>
      <w:r w:rsidR="00214BCC">
        <w:rPr>
          <w:rFonts w:eastAsia="바탕체"/>
          <w:b/>
          <w:i/>
          <w:lang w:val="en-US" w:eastAsia="ko-KR"/>
        </w:rPr>
        <w:t xml:space="preserve"> a </w:t>
      </w:r>
      <w:r w:rsidRPr="005E2DC2">
        <w:rPr>
          <w:rFonts w:eastAsia="바탕체"/>
          <w:b/>
          <w:i/>
          <w:lang w:val="en-US" w:eastAsia="ko-KR"/>
        </w:rPr>
        <w:t>BWP</w:t>
      </w:r>
      <w:r w:rsidR="005106C3">
        <w:rPr>
          <w:rFonts w:eastAsia="바탕체"/>
          <w:b/>
          <w:i/>
          <w:lang w:val="en-US" w:eastAsia="ko-KR"/>
        </w:rPr>
        <w:t xml:space="preserve"> / Carrier</w:t>
      </w:r>
      <w:r w:rsidRPr="005E2DC2">
        <w:rPr>
          <w:rFonts w:eastAsia="바탕체"/>
          <w:b/>
          <w:i/>
          <w:lang w:val="en-US" w:eastAsia="ko-KR"/>
        </w:rPr>
        <w:t xml:space="preserve"> </w:t>
      </w:r>
      <w:r w:rsidR="00214BCC">
        <w:rPr>
          <w:rFonts w:eastAsia="바탕체"/>
          <w:b/>
          <w:i/>
          <w:lang w:val="en-US" w:eastAsia="ko-KR"/>
        </w:rPr>
        <w:t>for SBFD operation</w:t>
      </w:r>
      <w:r w:rsidR="006E1E02">
        <w:rPr>
          <w:rFonts w:eastAsia="바탕체"/>
          <w:b/>
          <w:i/>
          <w:lang w:val="en-US" w:eastAsia="ko-KR"/>
        </w:rPr>
        <w:t xml:space="preserve">, </w:t>
      </w:r>
      <w:r w:rsidR="006E1E02" w:rsidRPr="006E1E02">
        <w:rPr>
          <w:rFonts w:eastAsia="바탕체"/>
          <w:b/>
          <w:i/>
          <w:lang w:val="en-US" w:eastAsia="ko-KR"/>
        </w:rPr>
        <w:t>additional parameter for resource indi</w:t>
      </w:r>
      <w:r w:rsidR="00214BCC">
        <w:rPr>
          <w:rFonts w:eastAsia="바탕체"/>
          <w:b/>
          <w:i/>
          <w:lang w:val="en-US" w:eastAsia="ko-KR"/>
        </w:rPr>
        <w:t>cator value (RIV) is introduced (e.g., indication of a resource blocks which is non-contiguous resource, or indication of a resource blocks with narrower bandwidth, etc.)</w:t>
      </w:r>
      <w:r w:rsidR="00D81660">
        <w:rPr>
          <w:rFonts w:eastAsia="바탕체"/>
          <w:b/>
          <w:i/>
          <w:lang w:val="en-US" w:eastAsia="ko-KR"/>
        </w:rPr>
        <w:t>.</w:t>
      </w:r>
    </w:p>
    <w:p w14:paraId="30FE4CDE" w14:textId="77777777" w:rsidR="008D159A" w:rsidRPr="00F040DF" w:rsidRDefault="008D159A" w:rsidP="00DC252B">
      <w:pPr>
        <w:rPr>
          <w:rFonts w:eastAsia="바탕체"/>
          <w:lang w:eastAsia="ko-KR"/>
        </w:rPr>
      </w:pPr>
    </w:p>
    <w:p w14:paraId="26D79ED7" w14:textId="602BCD6A" w:rsidR="008D159A" w:rsidRPr="008C69B3" w:rsidRDefault="008D159A" w:rsidP="00DC252B">
      <w:pPr>
        <w:rPr>
          <w:rFonts w:eastAsia="바탕체"/>
          <w:b/>
          <w:u w:val="single"/>
          <w:lang w:eastAsia="ko-KR"/>
        </w:rPr>
      </w:pPr>
      <w:r w:rsidRPr="008C69B3">
        <w:rPr>
          <w:rFonts w:eastAsia="바탕체"/>
          <w:b/>
          <w:u w:val="single"/>
          <w:lang w:eastAsia="ko-KR"/>
        </w:rPr>
        <w:lastRenderedPageBreak/>
        <w:t xml:space="preserve">Link direction of UL/DL </w:t>
      </w:r>
      <w:proofErr w:type="spellStart"/>
      <w:r w:rsidRPr="008C69B3">
        <w:rPr>
          <w:rFonts w:eastAsia="바탕체"/>
          <w:b/>
          <w:u w:val="single"/>
          <w:lang w:eastAsia="ko-KR"/>
        </w:rPr>
        <w:t>subband</w:t>
      </w:r>
      <w:proofErr w:type="spellEnd"/>
    </w:p>
    <w:p w14:paraId="4364F056" w14:textId="4CB4EA4B" w:rsidR="008D159A" w:rsidRDefault="008D159A" w:rsidP="008D159A">
      <w:pPr>
        <w:rPr>
          <w:rFonts w:eastAsiaTheme="minorEastAsia"/>
        </w:rPr>
      </w:pPr>
      <w:r>
        <w:rPr>
          <w:rFonts w:eastAsiaTheme="minorEastAsia"/>
        </w:rPr>
        <w:t>The following was agreed in RAN1#110 meeting.</w:t>
      </w:r>
    </w:p>
    <w:tbl>
      <w:tblPr>
        <w:tblStyle w:val="aa"/>
        <w:tblW w:w="9638" w:type="dxa"/>
        <w:tblLook w:val="04A0" w:firstRow="1" w:lastRow="0" w:firstColumn="1" w:lastColumn="0" w:noHBand="0" w:noVBand="1"/>
      </w:tblPr>
      <w:tblGrid>
        <w:gridCol w:w="9638"/>
      </w:tblGrid>
      <w:tr w:rsidR="008D159A" w14:paraId="7EB36282" w14:textId="77777777" w:rsidTr="00214BCC">
        <w:tc>
          <w:tcPr>
            <w:tcW w:w="9638" w:type="dxa"/>
          </w:tcPr>
          <w:p w14:paraId="1264FE2B" w14:textId="77777777" w:rsidR="008D159A" w:rsidRDefault="008D159A" w:rsidP="008D159A">
            <w:pPr>
              <w:spacing w:after="0"/>
              <w:rPr>
                <w:rFonts w:ascii="Times" w:eastAsia="바탕" w:hAnsi="Times"/>
                <w:b/>
                <w:bCs/>
                <w:szCs w:val="24"/>
                <w:highlight w:val="green"/>
              </w:rPr>
            </w:pPr>
            <w:r>
              <w:rPr>
                <w:rFonts w:ascii="Times" w:eastAsia="바탕" w:hAnsi="Times"/>
                <w:b/>
                <w:bCs/>
                <w:szCs w:val="24"/>
                <w:highlight w:val="green"/>
              </w:rPr>
              <w:t>Agreement</w:t>
            </w:r>
          </w:p>
          <w:p w14:paraId="477772D0" w14:textId="77777777" w:rsidR="008D159A" w:rsidRDefault="008D159A" w:rsidP="008D159A">
            <w:pPr>
              <w:rPr>
                <w:rFonts w:ascii="Times" w:eastAsia="맑은 고딕" w:hAnsi="Times"/>
                <w:b/>
                <w:szCs w:val="24"/>
              </w:rPr>
            </w:pPr>
            <w:r>
              <w:rPr>
                <w:rFonts w:ascii="Times" w:eastAsia="맑은 고딕" w:hAnsi="Times"/>
                <w:szCs w:val="24"/>
              </w:rPr>
              <w:t>For SBFD operation</w:t>
            </w:r>
            <w:r>
              <w:rPr>
                <w:rFonts w:ascii="Times" w:eastAsia="맑은 고딕" w:hAnsi="Times"/>
                <w:bCs/>
                <w:szCs w:val="24"/>
              </w:rPr>
              <w:t xml:space="preserve"> Alt 4, for an SBFD aware UE configured with an UL </w:t>
            </w:r>
            <w:proofErr w:type="spellStart"/>
            <w:r>
              <w:rPr>
                <w:rFonts w:ascii="Times" w:eastAsia="맑은 고딕" w:hAnsi="Times"/>
                <w:bCs/>
                <w:szCs w:val="24"/>
              </w:rPr>
              <w:t>subband</w:t>
            </w:r>
            <w:proofErr w:type="spellEnd"/>
            <w:r>
              <w:rPr>
                <w:rFonts w:ascii="Times" w:eastAsia="맑은 고딕" w:hAnsi="Times"/>
                <w:bCs/>
                <w:szCs w:val="24"/>
              </w:rPr>
              <w:t xml:space="preserve"> in an SBFD symbol, study the following options:</w:t>
            </w:r>
          </w:p>
          <w:p w14:paraId="4C7C826F" w14:textId="77777777" w:rsidR="008D159A" w:rsidRDefault="008D159A" w:rsidP="00E040A9">
            <w:pPr>
              <w:numPr>
                <w:ilvl w:val="0"/>
                <w:numId w:val="40"/>
              </w:numPr>
              <w:overflowPunct/>
              <w:autoSpaceDE/>
              <w:autoSpaceDN/>
              <w:adjustRightInd/>
              <w:jc w:val="left"/>
              <w:textAlignment w:val="auto"/>
              <w:rPr>
                <w:rFonts w:ascii="Times" w:eastAsia="맑은 고딕" w:hAnsi="Times"/>
                <w:szCs w:val="24"/>
              </w:rPr>
            </w:pPr>
            <w:r>
              <w:rPr>
                <w:rFonts w:ascii="Times" w:eastAsia="맑은 고딕" w:hAnsi="Times"/>
                <w:szCs w:val="24"/>
              </w:rPr>
              <w:t xml:space="preserve">Option 1: The SBFD aware UE does not expect to be scheduled with UL transmission outside the UL </w:t>
            </w:r>
            <w:proofErr w:type="spellStart"/>
            <w:r>
              <w:rPr>
                <w:rFonts w:ascii="Times" w:eastAsia="맑은 고딕" w:hAnsi="Times"/>
                <w:szCs w:val="24"/>
              </w:rPr>
              <w:t>subband</w:t>
            </w:r>
            <w:proofErr w:type="spellEnd"/>
            <w:r>
              <w:rPr>
                <w:rFonts w:ascii="Times" w:eastAsia="맑은 고딕" w:hAnsi="Times"/>
                <w:szCs w:val="24"/>
              </w:rPr>
              <w:t xml:space="preserve"> or to be scheduled with DL reception within the UL </w:t>
            </w:r>
            <w:proofErr w:type="spellStart"/>
            <w:r>
              <w:rPr>
                <w:rFonts w:ascii="Times" w:eastAsia="맑은 고딕" w:hAnsi="Times"/>
                <w:szCs w:val="24"/>
              </w:rPr>
              <w:t>subband</w:t>
            </w:r>
            <w:proofErr w:type="spellEnd"/>
            <w:r>
              <w:rPr>
                <w:rFonts w:ascii="Times" w:eastAsia="맑은 고딕" w:hAnsi="Times"/>
                <w:szCs w:val="24"/>
              </w:rPr>
              <w:t xml:space="preserve"> in the SBFD symbol</w:t>
            </w:r>
          </w:p>
          <w:p w14:paraId="5FA4B33D" w14:textId="77777777" w:rsidR="008D159A" w:rsidRDefault="008D159A" w:rsidP="00E040A9">
            <w:pPr>
              <w:numPr>
                <w:ilvl w:val="0"/>
                <w:numId w:val="40"/>
              </w:numPr>
              <w:overflowPunct/>
              <w:autoSpaceDE/>
              <w:autoSpaceDN/>
              <w:adjustRightInd/>
              <w:jc w:val="left"/>
              <w:textAlignment w:val="auto"/>
              <w:rPr>
                <w:rFonts w:ascii="Times" w:eastAsia="맑은 고딕" w:hAnsi="Times"/>
                <w:szCs w:val="24"/>
              </w:rPr>
            </w:pPr>
            <w:r>
              <w:rPr>
                <w:rFonts w:ascii="Times" w:eastAsia="맑은 고딕" w:hAnsi="Times"/>
                <w:szCs w:val="24"/>
              </w:rPr>
              <w:t xml:space="preserve">Option 2: The SBFD aware UE does not expect to be scheduled with UL transmission outside the UL </w:t>
            </w:r>
            <w:proofErr w:type="spellStart"/>
            <w:r>
              <w:rPr>
                <w:rFonts w:ascii="Times" w:eastAsia="맑은 고딕" w:hAnsi="Times"/>
                <w:szCs w:val="24"/>
              </w:rPr>
              <w:t>subband</w:t>
            </w:r>
            <w:proofErr w:type="spellEnd"/>
            <w:r>
              <w:rPr>
                <w:rFonts w:ascii="Times" w:eastAsia="맑은 고딕" w:hAnsi="Times"/>
                <w:szCs w:val="24"/>
              </w:rPr>
              <w:t xml:space="preserve"> and may be scheduled with DL reception within the UL </w:t>
            </w:r>
            <w:proofErr w:type="spellStart"/>
            <w:r>
              <w:rPr>
                <w:rFonts w:ascii="Times" w:eastAsia="맑은 고딕" w:hAnsi="Times"/>
                <w:szCs w:val="24"/>
              </w:rPr>
              <w:t>subband</w:t>
            </w:r>
            <w:proofErr w:type="spellEnd"/>
            <w:r>
              <w:rPr>
                <w:rFonts w:ascii="Times" w:eastAsia="맑은 고딕" w:hAnsi="Times"/>
                <w:szCs w:val="24"/>
              </w:rPr>
              <w:t xml:space="preserve"> in the SBFD symbol</w:t>
            </w:r>
          </w:p>
          <w:p w14:paraId="4C7D1FF9" w14:textId="77777777" w:rsidR="008D159A" w:rsidRDefault="008D159A" w:rsidP="00E040A9">
            <w:pPr>
              <w:numPr>
                <w:ilvl w:val="0"/>
                <w:numId w:val="40"/>
              </w:numPr>
              <w:overflowPunct/>
              <w:autoSpaceDE/>
              <w:autoSpaceDN/>
              <w:adjustRightInd/>
              <w:jc w:val="left"/>
              <w:textAlignment w:val="auto"/>
              <w:rPr>
                <w:rFonts w:ascii="Times" w:eastAsia="맑은 고딕" w:hAnsi="Times"/>
                <w:szCs w:val="24"/>
              </w:rPr>
            </w:pPr>
            <w:r>
              <w:rPr>
                <w:rFonts w:ascii="Times" w:eastAsia="맑은 고딕" w:hAnsi="Times"/>
                <w:szCs w:val="24"/>
              </w:rPr>
              <w:t xml:space="preserve">Option 3: The SBFD aware UE does not expect to be scheduled with DL reception within the UL </w:t>
            </w:r>
            <w:proofErr w:type="spellStart"/>
            <w:r>
              <w:rPr>
                <w:rFonts w:ascii="Times" w:eastAsia="맑은 고딕" w:hAnsi="Times"/>
                <w:szCs w:val="24"/>
              </w:rPr>
              <w:t>subband</w:t>
            </w:r>
            <w:proofErr w:type="spellEnd"/>
            <w:r>
              <w:rPr>
                <w:rFonts w:ascii="Times" w:eastAsia="맑은 고딕" w:hAnsi="Times"/>
                <w:szCs w:val="24"/>
              </w:rPr>
              <w:t xml:space="preserve"> and may be scheduled with UL transmission outside the UL </w:t>
            </w:r>
            <w:proofErr w:type="spellStart"/>
            <w:r>
              <w:rPr>
                <w:rFonts w:ascii="Times" w:eastAsia="맑은 고딕" w:hAnsi="Times"/>
                <w:szCs w:val="24"/>
              </w:rPr>
              <w:t>subband</w:t>
            </w:r>
            <w:proofErr w:type="spellEnd"/>
            <w:r>
              <w:rPr>
                <w:rFonts w:ascii="Times" w:eastAsia="맑은 고딕" w:hAnsi="Times"/>
                <w:szCs w:val="24"/>
              </w:rPr>
              <w:t xml:space="preserve"> in the SBFD symbol</w:t>
            </w:r>
          </w:p>
          <w:p w14:paraId="7740741D" w14:textId="77777777" w:rsidR="008D159A" w:rsidRDefault="008D159A" w:rsidP="00E040A9">
            <w:pPr>
              <w:numPr>
                <w:ilvl w:val="0"/>
                <w:numId w:val="40"/>
              </w:numPr>
              <w:overflowPunct/>
              <w:autoSpaceDE/>
              <w:autoSpaceDN/>
              <w:adjustRightInd/>
              <w:jc w:val="left"/>
              <w:textAlignment w:val="auto"/>
              <w:rPr>
                <w:rFonts w:ascii="Times" w:eastAsia="맑은 고딕" w:hAnsi="Times"/>
                <w:szCs w:val="24"/>
              </w:rPr>
            </w:pPr>
            <w:r>
              <w:rPr>
                <w:rFonts w:ascii="Times" w:eastAsia="맑은 고딕" w:hAnsi="Times"/>
                <w:szCs w:val="24"/>
              </w:rPr>
              <w:t xml:space="preserve">Option 4: The SBFD aware UE may be scheduled with UL transmission outside the UL </w:t>
            </w:r>
            <w:proofErr w:type="spellStart"/>
            <w:r>
              <w:rPr>
                <w:rFonts w:ascii="Times" w:eastAsia="맑은 고딕" w:hAnsi="Times"/>
                <w:szCs w:val="24"/>
              </w:rPr>
              <w:t>subband</w:t>
            </w:r>
            <w:proofErr w:type="spellEnd"/>
            <w:r>
              <w:rPr>
                <w:rFonts w:ascii="Times" w:eastAsia="맑은 고딕" w:hAnsi="Times"/>
                <w:szCs w:val="24"/>
              </w:rPr>
              <w:t xml:space="preserve"> or DL reception within the UL </w:t>
            </w:r>
            <w:proofErr w:type="spellStart"/>
            <w:r>
              <w:rPr>
                <w:rFonts w:ascii="Times" w:eastAsia="맑은 고딕" w:hAnsi="Times"/>
                <w:szCs w:val="24"/>
              </w:rPr>
              <w:t>subband</w:t>
            </w:r>
            <w:proofErr w:type="spellEnd"/>
            <w:r>
              <w:rPr>
                <w:rFonts w:ascii="Times" w:eastAsia="맑은 고딕" w:hAnsi="Times"/>
                <w:szCs w:val="24"/>
              </w:rPr>
              <w:t xml:space="preserve"> in the SBFD symbol</w:t>
            </w:r>
          </w:p>
        </w:tc>
      </w:tr>
    </w:tbl>
    <w:p w14:paraId="4602EF20" w14:textId="749957F3" w:rsidR="008C69B3" w:rsidRDefault="008C69B3" w:rsidP="00DC252B">
      <w:pPr>
        <w:rPr>
          <w:rFonts w:eastAsia="바탕체"/>
          <w:lang w:eastAsia="ko-KR"/>
        </w:rPr>
      </w:pPr>
    </w:p>
    <w:p w14:paraId="76A6F6BF" w14:textId="5A41DAA3" w:rsidR="00C000DB" w:rsidRDefault="00B03A50" w:rsidP="00B8413E">
      <w:pPr>
        <w:rPr>
          <w:rFonts w:eastAsia="바탕체"/>
          <w:lang w:eastAsia="ko-KR"/>
        </w:rPr>
      </w:pPr>
      <w:r>
        <w:rPr>
          <w:rFonts w:eastAsia="바탕체"/>
          <w:lang w:eastAsia="ko-KR"/>
        </w:rPr>
        <w:t xml:space="preserve">Basically, </w:t>
      </w:r>
      <w:r w:rsidR="00B8413E">
        <w:rPr>
          <w:rFonts w:eastAsia="바탕체"/>
          <w:lang w:eastAsia="ko-KR"/>
        </w:rPr>
        <w:t xml:space="preserve">for an SBFD aware UE configured with an UL </w:t>
      </w:r>
      <w:proofErr w:type="spellStart"/>
      <w:r w:rsidR="00B8413E">
        <w:rPr>
          <w:rFonts w:eastAsia="바탕체"/>
          <w:lang w:eastAsia="ko-KR"/>
        </w:rPr>
        <w:t>subband</w:t>
      </w:r>
      <w:proofErr w:type="spellEnd"/>
      <w:r w:rsidR="00B8413E">
        <w:rPr>
          <w:rFonts w:eastAsia="바탕체"/>
          <w:lang w:eastAsia="ko-KR"/>
        </w:rPr>
        <w:t xml:space="preserve"> in</w:t>
      </w:r>
      <w:r w:rsidR="00C000DB">
        <w:rPr>
          <w:rFonts w:eastAsia="바탕체"/>
          <w:lang w:eastAsia="ko-KR"/>
        </w:rPr>
        <w:t xml:space="preserve"> a</w:t>
      </w:r>
      <w:r>
        <w:rPr>
          <w:rFonts w:eastAsia="바탕체"/>
          <w:lang w:eastAsia="ko-KR"/>
        </w:rPr>
        <w:t xml:space="preserve"> symbol, it seems natural that the SBFD aware UE does not expec</w:t>
      </w:r>
      <w:r w:rsidR="00B8413E">
        <w:rPr>
          <w:rFonts w:eastAsia="바탕체"/>
          <w:lang w:eastAsia="ko-KR"/>
        </w:rPr>
        <w:t>t</w:t>
      </w:r>
      <w:r>
        <w:rPr>
          <w:rFonts w:eastAsia="바탕체"/>
          <w:lang w:eastAsia="ko-KR"/>
        </w:rPr>
        <w:t xml:space="preserve"> to be scheduled with UL transmission outside the UL </w:t>
      </w:r>
      <w:proofErr w:type="spellStart"/>
      <w:r>
        <w:rPr>
          <w:rFonts w:eastAsia="바탕체"/>
          <w:lang w:eastAsia="ko-KR"/>
        </w:rPr>
        <w:t>bandband</w:t>
      </w:r>
      <w:proofErr w:type="spellEnd"/>
      <w:r>
        <w:rPr>
          <w:rFonts w:eastAsia="바탕체"/>
          <w:lang w:eastAsia="ko-KR"/>
        </w:rPr>
        <w:t xml:space="preserve"> or to be scheduled with DL reception within the UL </w:t>
      </w:r>
      <w:proofErr w:type="spellStart"/>
      <w:r>
        <w:rPr>
          <w:rFonts w:eastAsia="바탕체"/>
          <w:lang w:eastAsia="ko-KR"/>
        </w:rPr>
        <w:t>subband</w:t>
      </w:r>
      <w:proofErr w:type="spellEnd"/>
      <w:r>
        <w:rPr>
          <w:rFonts w:eastAsia="바탕체"/>
          <w:lang w:eastAsia="ko-KR"/>
        </w:rPr>
        <w:t xml:space="preserve"> in th</w:t>
      </w:r>
      <w:r w:rsidR="00B8413E">
        <w:rPr>
          <w:rFonts w:eastAsia="바탕체"/>
          <w:lang w:eastAsia="ko-KR"/>
        </w:rPr>
        <w:t>e SBFD symbol (</w:t>
      </w:r>
      <w:proofErr w:type="spellStart"/>
      <w:r w:rsidR="00B8413E">
        <w:rPr>
          <w:rFonts w:eastAsia="바탕체"/>
          <w:lang w:eastAsia="ko-KR"/>
        </w:rPr>
        <w:t>a.k.a</w:t>
      </w:r>
      <w:proofErr w:type="spellEnd"/>
      <w:r w:rsidR="00B8413E">
        <w:rPr>
          <w:rFonts w:eastAsia="바탕체"/>
          <w:lang w:eastAsia="ko-KR"/>
        </w:rPr>
        <w:t xml:space="preserve"> option 1). But adopting only option 1 brings huge limitation of resource utilization. </w:t>
      </w:r>
    </w:p>
    <w:p w14:paraId="2318DA10" w14:textId="0E0D9CDD" w:rsidR="00C000DB" w:rsidRDefault="00C000DB" w:rsidP="00C000DB">
      <w:pPr>
        <w:rPr>
          <w:lang w:val="en-US" w:eastAsia="ko-KR"/>
        </w:rPr>
      </w:pPr>
      <w:r>
        <w:rPr>
          <w:rFonts w:hint="eastAsia"/>
          <w:lang w:val="en-US" w:eastAsia="ko-KR"/>
        </w:rPr>
        <w:t xml:space="preserve">Main benefit of SBFD is to provide more </w:t>
      </w:r>
      <w:r>
        <w:rPr>
          <w:lang w:val="en-US" w:eastAsia="ko-KR"/>
        </w:rPr>
        <w:t xml:space="preserve">UL resources which was intended to be used for DL. But, when SBFD is allowed, DL performance (e.g., throughput) would be worse than half duplex only operation because DL resources are reduced.  The reserved UL resources for SBFD operation are utilized or not depending on the UL traffic. If the reserved UL resource and guard frequency for SB-FD operation are allowed to be used for DL reception depending on the demand of UL traffic, DL performance of SB-FD would be similar with that of half duplex only operation. When DL reception within the UL </w:t>
      </w:r>
      <w:proofErr w:type="spellStart"/>
      <w:r>
        <w:rPr>
          <w:lang w:val="en-US" w:eastAsia="ko-KR"/>
        </w:rPr>
        <w:t>subband</w:t>
      </w:r>
      <w:proofErr w:type="spellEnd"/>
      <w:r>
        <w:rPr>
          <w:lang w:val="en-US" w:eastAsia="ko-KR"/>
        </w:rPr>
        <w:t xml:space="preserve"> and guard frequency in the SB-FD symbol is allowed, it seems like fallback operation of SB-FD (i.e., returning to the </w:t>
      </w:r>
      <w:proofErr w:type="gramStart"/>
      <w:r>
        <w:rPr>
          <w:lang w:val="en-US" w:eastAsia="ko-KR"/>
        </w:rPr>
        <w:t>Half</w:t>
      </w:r>
      <w:proofErr w:type="gramEnd"/>
      <w:r>
        <w:rPr>
          <w:lang w:val="en-US" w:eastAsia="ko-KR"/>
        </w:rPr>
        <w:t xml:space="preserve"> duplex operation). This fallback operation is allowable both </w:t>
      </w:r>
      <w:proofErr w:type="spellStart"/>
      <w:r>
        <w:rPr>
          <w:lang w:val="en-US" w:eastAsia="ko-KR"/>
        </w:rPr>
        <w:t>gNB</w:t>
      </w:r>
      <w:proofErr w:type="spellEnd"/>
      <w:r>
        <w:rPr>
          <w:lang w:val="en-US" w:eastAsia="ko-KR"/>
        </w:rPr>
        <w:t xml:space="preserve"> and UE because half duplex is a base operation in TDD case. But, in order to allow fallback operation (i.e., returning to the Half duplex operation), co-channel </w:t>
      </w:r>
      <w:proofErr w:type="spellStart"/>
      <w:r>
        <w:rPr>
          <w:lang w:val="en-US" w:eastAsia="ko-KR"/>
        </w:rPr>
        <w:t>gNB</w:t>
      </w:r>
      <w:proofErr w:type="spellEnd"/>
      <w:r>
        <w:rPr>
          <w:lang w:val="en-US" w:eastAsia="ko-KR"/>
        </w:rPr>
        <w:t>-to-</w:t>
      </w:r>
      <w:proofErr w:type="spellStart"/>
      <w:r>
        <w:rPr>
          <w:lang w:val="en-US" w:eastAsia="ko-KR"/>
        </w:rPr>
        <w:t>gNB</w:t>
      </w:r>
      <w:proofErr w:type="spellEnd"/>
      <w:r>
        <w:rPr>
          <w:lang w:val="en-US" w:eastAsia="ko-KR"/>
        </w:rPr>
        <w:t xml:space="preserve"> CLI should be handled to avoid UL performance degradation. In our companion contribution [</w:t>
      </w:r>
      <w:r w:rsidR="00EC3182">
        <w:rPr>
          <w:lang w:val="en-US" w:eastAsia="ko-KR"/>
        </w:rPr>
        <w:t>6</w:t>
      </w:r>
      <w:r>
        <w:rPr>
          <w:lang w:val="en-US" w:eastAsia="ko-KR"/>
        </w:rPr>
        <w:t xml:space="preserve">], DL performance and UL performance were observed when fallback operation is allowed. </w:t>
      </w:r>
    </w:p>
    <w:p w14:paraId="39CFF6CB" w14:textId="2C414137" w:rsidR="00B03A50" w:rsidRPr="008D159A" w:rsidRDefault="00C000DB" w:rsidP="006E4B89">
      <w:pPr>
        <w:rPr>
          <w:rFonts w:eastAsia="바탕체"/>
          <w:lang w:eastAsia="ko-KR"/>
        </w:rPr>
      </w:pPr>
      <w:r>
        <w:rPr>
          <w:rFonts w:eastAsia="바탕체" w:hint="eastAsia"/>
          <w:lang w:val="en-US" w:eastAsia="ko-KR"/>
        </w:rPr>
        <w:t>In summary, option 1 can be considered as</w:t>
      </w:r>
      <w:r>
        <w:rPr>
          <w:rFonts w:eastAsia="바탕체"/>
          <w:lang w:val="en-US" w:eastAsia="ko-KR"/>
        </w:rPr>
        <w:t xml:space="preserve"> the baseline for the study. In addition, </w:t>
      </w:r>
      <w:r w:rsidR="006E4B89">
        <w:rPr>
          <w:rFonts w:eastAsia="바탕체"/>
          <w:lang w:eastAsia="ko-KR"/>
        </w:rPr>
        <w:t>a</w:t>
      </w:r>
      <w:r w:rsidR="00B8413E">
        <w:rPr>
          <w:rFonts w:eastAsia="바탕체"/>
          <w:lang w:eastAsia="ko-KR"/>
        </w:rPr>
        <w:t xml:space="preserve"> mechanism that SBFD symbol(s) fall back on </w:t>
      </w:r>
      <w:r w:rsidR="006E4B89">
        <w:rPr>
          <w:rFonts w:eastAsia="바탕체"/>
          <w:lang w:eastAsia="ko-KR"/>
        </w:rPr>
        <w:t>symbol for HD (</w:t>
      </w:r>
      <w:r w:rsidR="00B8413E">
        <w:rPr>
          <w:rFonts w:eastAsia="바탕체"/>
          <w:lang w:eastAsia="ko-KR"/>
        </w:rPr>
        <w:t>Half Duplex</w:t>
      </w:r>
      <w:r w:rsidR="006E4B89">
        <w:rPr>
          <w:rFonts w:eastAsia="바탕체"/>
          <w:lang w:eastAsia="ko-KR"/>
        </w:rPr>
        <w:t>) operation</w:t>
      </w:r>
      <w:r w:rsidR="00B8413E">
        <w:rPr>
          <w:rFonts w:eastAsia="바탕체"/>
          <w:lang w:eastAsia="ko-KR"/>
        </w:rPr>
        <w:t xml:space="preserve"> should be </w:t>
      </w:r>
      <w:r w:rsidR="006E4B89">
        <w:rPr>
          <w:rFonts w:eastAsia="바탕체"/>
          <w:lang w:eastAsia="ko-KR"/>
        </w:rPr>
        <w:t>studied</w:t>
      </w:r>
      <w:r>
        <w:rPr>
          <w:rFonts w:eastAsia="바탕체"/>
          <w:lang w:eastAsia="ko-KR"/>
        </w:rPr>
        <w:t xml:space="preserve"> together</w:t>
      </w:r>
      <w:r w:rsidR="00B8413E">
        <w:rPr>
          <w:rFonts w:eastAsia="바탕체"/>
          <w:lang w:eastAsia="ko-KR"/>
        </w:rPr>
        <w:t xml:space="preserve">. </w:t>
      </w:r>
    </w:p>
    <w:p w14:paraId="32AD1A73" w14:textId="77777777" w:rsidR="008D159A" w:rsidRDefault="008D159A" w:rsidP="00DC252B">
      <w:pPr>
        <w:rPr>
          <w:rFonts w:eastAsia="바탕체"/>
          <w:lang w:val="en-US" w:eastAsia="ko-KR"/>
        </w:rPr>
      </w:pPr>
    </w:p>
    <w:p w14:paraId="14C6A675" w14:textId="00ECBA97" w:rsidR="00C000DB" w:rsidRPr="00C000DB" w:rsidRDefault="00C000DB" w:rsidP="00C000DB">
      <w:pPr>
        <w:rPr>
          <w:rFonts w:ascii="Times" w:hAnsi="Times"/>
          <w:b/>
          <w:i/>
          <w:szCs w:val="24"/>
        </w:rPr>
      </w:pPr>
      <w:r w:rsidRPr="00ED5609">
        <w:rPr>
          <w:rFonts w:hint="eastAsia"/>
          <w:b/>
          <w:i/>
          <w:lang w:val="en-US" w:eastAsia="ko-KR"/>
        </w:rPr>
        <w:t xml:space="preserve">Proposal </w:t>
      </w:r>
      <w:r w:rsidR="00214BCC">
        <w:rPr>
          <w:b/>
          <w:i/>
          <w:lang w:val="en-US" w:eastAsia="ko-KR"/>
        </w:rPr>
        <w:t>9</w:t>
      </w:r>
      <w:r w:rsidRPr="00ED5609">
        <w:rPr>
          <w:rFonts w:hint="eastAsia"/>
          <w:b/>
          <w:i/>
          <w:lang w:val="en-US" w:eastAsia="ko-KR"/>
        </w:rPr>
        <w:t>:</w:t>
      </w:r>
      <w:r w:rsidRPr="00ED5609">
        <w:rPr>
          <w:b/>
          <w:i/>
          <w:lang w:val="en-US" w:eastAsia="ko-KR"/>
        </w:rPr>
        <w:t xml:space="preserve"> </w:t>
      </w:r>
      <w:r w:rsidRPr="00C000DB">
        <w:rPr>
          <w:rFonts w:ascii="Times" w:hAnsi="Times"/>
          <w:b/>
          <w:i/>
          <w:szCs w:val="24"/>
        </w:rPr>
        <w:t>F</w:t>
      </w:r>
      <w:r w:rsidRPr="00C000DB">
        <w:rPr>
          <w:rFonts w:ascii="Times" w:hAnsi="Times"/>
          <w:b/>
          <w:bCs/>
          <w:i/>
          <w:szCs w:val="24"/>
        </w:rPr>
        <w:t xml:space="preserve">or an SBFD aware UE configured with an UL </w:t>
      </w:r>
      <w:proofErr w:type="spellStart"/>
      <w:r w:rsidRPr="00C000DB">
        <w:rPr>
          <w:rFonts w:ascii="Times" w:hAnsi="Times"/>
          <w:b/>
          <w:bCs/>
          <w:i/>
          <w:szCs w:val="24"/>
        </w:rPr>
        <w:t>subband</w:t>
      </w:r>
      <w:proofErr w:type="spellEnd"/>
      <w:r w:rsidRPr="00C000DB">
        <w:rPr>
          <w:rFonts w:ascii="Times" w:hAnsi="Times"/>
          <w:b/>
          <w:bCs/>
          <w:i/>
          <w:szCs w:val="24"/>
        </w:rPr>
        <w:t xml:space="preserve"> in an SBFD symbol, option 1 (i.e., </w:t>
      </w:r>
      <w:r w:rsidRPr="00C000DB">
        <w:rPr>
          <w:rFonts w:ascii="Times" w:hAnsi="Times"/>
          <w:b/>
          <w:i/>
          <w:szCs w:val="24"/>
        </w:rPr>
        <w:t xml:space="preserve">Option 1: The SBFD aware UE does not expect to be scheduled with UL transmission outside the UL </w:t>
      </w:r>
      <w:proofErr w:type="spellStart"/>
      <w:r w:rsidRPr="00C000DB">
        <w:rPr>
          <w:rFonts w:ascii="Times" w:hAnsi="Times"/>
          <w:b/>
          <w:i/>
          <w:szCs w:val="24"/>
        </w:rPr>
        <w:t>subband</w:t>
      </w:r>
      <w:proofErr w:type="spellEnd"/>
      <w:r w:rsidRPr="00C000DB">
        <w:rPr>
          <w:rFonts w:ascii="Times" w:hAnsi="Times"/>
          <w:b/>
          <w:i/>
          <w:szCs w:val="24"/>
        </w:rPr>
        <w:t xml:space="preserve"> or to be scheduled with DL reception within the UL </w:t>
      </w:r>
      <w:proofErr w:type="spellStart"/>
      <w:r w:rsidRPr="00C000DB">
        <w:rPr>
          <w:rFonts w:ascii="Times" w:hAnsi="Times"/>
          <w:b/>
          <w:i/>
          <w:szCs w:val="24"/>
        </w:rPr>
        <w:t>subband</w:t>
      </w:r>
      <w:proofErr w:type="spellEnd"/>
      <w:r w:rsidRPr="00C000DB">
        <w:rPr>
          <w:rFonts w:ascii="Times" w:hAnsi="Times"/>
          <w:b/>
          <w:i/>
          <w:szCs w:val="24"/>
        </w:rPr>
        <w:t xml:space="preserve"> in the SBFD symbol)</w:t>
      </w:r>
      <w:r w:rsidRPr="00C000DB">
        <w:rPr>
          <w:b/>
          <w:i/>
          <w:lang w:val="en-US" w:eastAsia="ko-KR"/>
        </w:rPr>
        <w:t xml:space="preserve"> is the baseline for the study. In addition, fal</w:t>
      </w:r>
      <w:r>
        <w:rPr>
          <w:b/>
          <w:i/>
          <w:lang w:val="en-US" w:eastAsia="ko-KR"/>
        </w:rPr>
        <w:t xml:space="preserve">lback operation of </w:t>
      </w:r>
      <w:r w:rsidRPr="00C000DB">
        <w:rPr>
          <w:rFonts w:ascii="Times" w:hAnsi="Times"/>
          <w:b/>
          <w:bCs/>
          <w:i/>
          <w:szCs w:val="24"/>
        </w:rPr>
        <w:t>an SBFD symbol</w:t>
      </w:r>
      <w:r w:rsidRPr="00C000DB">
        <w:rPr>
          <w:b/>
          <w:i/>
          <w:lang w:val="en-US" w:eastAsia="ko-KR"/>
        </w:rPr>
        <w:t xml:space="preserve"> (i.e., returning to </w:t>
      </w:r>
      <w:r>
        <w:rPr>
          <w:b/>
          <w:i/>
          <w:lang w:val="en-US" w:eastAsia="ko-KR"/>
        </w:rPr>
        <w:t xml:space="preserve">symbol for </w:t>
      </w:r>
      <w:r w:rsidRPr="00C000DB">
        <w:rPr>
          <w:b/>
          <w:i/>
          <w:lang w:val="en-US" w:eastAsia="ko-KR"/>
        </w:rPr>
        <w:t>the half duplex operation) is studied.</w:t>
      </w:r>
    </w:p>
    <w:p w14:paraId="409F22B3" w14:textId="77777777" w:rsidR="008C69B3" w:rsidRDefault="008C69B3" w:rsidP="008C69B3">
      <w:pPr>
        <w:rPr>
          <w:lang w:eastAsia="ko-KR"/>
        </w:rPr>
      </w:pPr>
    </w:p>
    <w:p w14:paraId="1CF2672F" w14:textId="77777777" w:rsidR="001600CA" w:rsidRPr="00421620" w:rsidRDefault="001600CA" w:rsidP="008C69B3">
      <w:pPr>
        <w:rPr>
          <w:lang w:eastAsia="ko-KR"/>
        </w:rPr>
      </w:pPr>
    </w:p>
    <w:p w14:paraId="1DAACD23" w14:textId="5770ACCE" w:rsidR="008C69B3" w:rsidRPr="004459FC" w:rsidRDefault="008C69B3" w:rsidP="008C69B3">
      <w:pPr>
        <w:pStyle w:val="2"/>
        <w:rPr>
          <w:rFonts w:cs="Arial"/>
          <w:szCs w:val="28"/>
        </w:rPr>
      </w:pPr>
      <w:r>
        <w:rPr>
          <w:rFonts w:cs="Arial"/>
          <w:szCs w:val="28"/>
        </w:rPr>
        <w:t>2.</w:t>
      </w:r>
      <w:r w:rsidR="00DD3F06">
        <w:rPr>
          <w:rFonts w:cs="Arial"/>
          <w:szCs w:val="28"/>
        </w:rPr>
        <w:t>3</w:t>
      </w:r>
      <w:r>
        <w:rPr>
          <w:rFonts w:cs="Arial"/>
          <w:szCs w:val="28"/>
        </w:rPr>
        <w:t xml:space="preserve"> UE collision handling</w:t>
      </w:r>
    </w:p>
    <w:p w14:paraId="73B2CFB8" w14:textId="77777777" w:rsidR="007C3F2D" w:rsidRDefault="007C3F2D" w:rsidP="007C3F2D">
      <w:pPr>
        <w:rPr>
          <w:lang w:val="en-US" w:eastAsia="ko-KR"/>
        </w:rPr>
      </w:pPr>
      <w:r>
        <w:rPr>
          <w:b/>
          <w:u w:val="single"/>
          <w:lang w:val="en-US" w:eastAsia="ko-KR"/>
        </w:rPr>
        <w:t>DL/UL collision handling</w:t>
      </w:r>
    </w:p>
    <w:p w14:paraId="2DD7C659" w14:textId="77777777" w:rsidR="007C3F2D" w:rsidRDefault="007C3F2D" w:rsidP="007C3F2D">
      <w:pPr>
        <w:rPr>
          <w:lang w:val="en-US" w:eastAsia="ko-KR"/>
        </w:rPr>
      </w:pPr>
      <w:r>
        <w:rPr>
          <w:rFonts w:hint="eastAsia"/>
          <w:lang w:val="en-US" w:eastAsia="ko-KR"/>
        </w:rPr>
        <w:t xml:space="preserve">In NR system, </w:t>
      </w:r>
      <w:r>
        <w:rPr>
          <w:lang w:val="en-US" w:eastAsia="ko-KR"/>
        </w:rPr>
        <w:t xml:space="preserve">DL/UL </w:t>
      </w:r>
      <w:r>
        <w:rPr>
          <w:rFonts w:hint="eastAsia"/>
          <w:lang w:val="en-US" w:eastAsia="ko-KR"/>
        </w:rPr>
        <w:t>collision handling rule</w:t>
      </w:r>
      <w:r>
        <w:rPr>
          <w:lang w:val="en-US" w:eastAsia="ko-KR"/>
        </w:rPr>
        <w:t xml:space="preserve"> is defined. For supporting SB-FD operation, currently defined UL/DL collision handling rule needs to be modified. For example, UE does not transmit UL channel/signal if transmission would be overlapped with any symbol of set of symbols for SS/PBCH block. When SB-FD operation is adopted, set of symbols for SS/PBCH block can be involved within time resource for SB-FD operation, and symbols indicated for UL channel/signal transmission can be overlapped with any symbol of </w:t>
      </w:r>
      <w:r>
        <w:rPr>
          <w:lang w:val="en-US" w:eastAsia="ko-KR"/>
        </w:rPr>
        <w:lastRenderedPageBreak/>
        <w:t xml:space="preserve">set of symbols for SS/PBCH block. In this case, UE may not transmit UL channel/signal if current DL/UL collusion handling rule is applied. That is, UL </w:t>
      </w:r>
      <w:proofErr w:type="spellStart"/>
      <w:r>
        <w:rPr>
          <w:lang w:val="en-US" w:eastAsia="ko-KR"/>
        </w:rPr>
        <w:t>subbands</w:t>
      </w:r>
      <w:proofErr w:type="spellEnd"/>
      <w:r>
        <w:rPr>
          <w:lang w:val="en-US" w:eastAsia="ko-KR"/>
        </w:rPr>
        <w:t xml:space="preserve"> within SB-FD symbol cannot be used when symbols for SS/PBCH block are located at the SB-FD symbols. </w:t>
      </w:r>
      <w:r>
        <w:rPr>
          <w:rFonts w:hint="eastAsia"/>
          <w:lang w:val="en-US" w:eastAsia="ko-KR"/>
        </w:rPr>
        <w:t xml:space="preserve">On </w:t>
      </w:r>
      <w:r>
        <w:rPr>
          <w:lang w:val="en-US" w:eastAsia="ko-KR"/>
        </w:rPr>
        <w:t xml:space="preserve">the other hand, if DL/UL collision rule is modified for allowing UL transmission at the SB-FD symbols, UE may not receive symbols for SS/PBCH block and UE may not operate L3 measurement, time/frequency tracking, </w:t>
      </w:r>
      <w:proofErr w:type="gramStart"/>
      <w:r>
        <w:rPr>
          <w:lang w:val="en-US" w:eastAsia="ko-KR"/>
        </w:rPr>
        <w:t>Rx</w:t>
      </w:r>
      <w:proofErr w:type="gramEnd"/>
      <w:r>
        <w:rPr>
          <w:lang w:val="en-US" w:eastAsia="ko-KR"/>
        </w:rPr>
        <w:t xml:space="preserve"> beam selection by using SS/PBCH block. Therefore, it seems DL/UL collision rule should be enhanced considering on efficient DL/UL operation at the SB-FD symbols.</w:t>
      </w:r>
    </w:p>
    <w:p w14:paraId="46D2FC9A" w14:textId="77777777" w:rsidR="00DD3F06" w:rsidRPr="00D94984" w:rsidRDefault="00DD3F06" w:rsidP="007C3F2D">
      <w:pPr>
        <w:rPr>
          <w:lang w:val="en-US" w:eastAsia="ko-KR"/>
        </w:rPr>
      </w:pPr>
    </w:p>
    <w:p w14:paraId="49E12284" w14:textId="17EBA984" w:rsidR="007C3F2D" w:rsidRDefault="007C3F2D" w:rsidP="007C3F2D">
      <w:pPr>
        <w:rPr>
          <w:rFonts w:eastAsia="바탕체"/>
          <w:b/>
          <w:u w:val="single"/>
          <w:lang w:val="en-US" w:eastAsia="ko-KR"/>
        </w:rPr>
      </w:pPr>
      <w:r w:rsidRPr="00402C14">
        <w:rPr>
          <w:rFonts w:eastAsia="바탕체" w:hint="eastAsia"/>
          <w:b/>
          <w:i/>
          <w:lang w:val="en-US" w:eastAsia="ko-KR"/>
        </w:rPr>
        <w:t xml:space="preserve">Proposal </w:t>
      </w:r>
      <w:r w:rsidR="00DD3F06">
        <w:rPr>
          <w:rFonts w:eastAsia="바탕체"/>
          <w:b/>
          <w:i/>
          <w:lang w:val="en-US" w:eastAsia="ko-KR"/>
        </w:rPr>
        <w:t>10</w:t>
      </w:r>
      <w:r w:rsidRPr="00402C14">
        <w:rPr>
          <w:rFonts w:eastAsia="바탕체" w:hint="eastAsia"/>
          <w:b/>
          <w:i/>
          <w:lang w:val="en-US" w:eastAsia="ko-KR"/>
        </w:rPr>
        <w:t>:</w:t>
      </w:r>
      <w:r w:rsidRPr="00402C14">
        <w:rPr>
          <w:rFonts w:eastAsia="바탕체"/>
          <w:b/>
          <w:i/>
          <w:lang w:val="en-US" w:eastAsia="ko-KR"/>
        </w:rPr>
        <w:t xml:space="preserve"> Study whether/how </w:t>
      </w:r>
      <w:r w:rsidRPr="00402C14">
        <w:rPr>
          <w:b/>
          <w:i/>
          <w:lang w:val="en-US" w:eastAsia="ko-KR"/>
        </w:rPr>
        <w:t>DL/UL collision rule is enhanced for efficient DL/UL operation at the SB-FD symbols</w:t>
      </w:r>
    </w:p>
    <w:p w14:paraId="4BB70F2A" w14:textId="77777777" w:rsidR="008C69B3" w:rsidRDefault="008C69B3" w:rsidP="008C69B3">
      <w:pPr>
        <w:rPr>
          <w:lang w:val="en-US" w:eastAsia="ko-KR"/>
        </w:rPr>
      </w:pPr>
    </w:p>
    <w:p w14:paraId="27317D02" w14:textId="77777777" w:rsidR="00DD3F06" w:rsidRPr="00DD3F06" w:rsidRDefault="00DD3F06" w:rsidP="008C69B3">
      <w:pPr>
        <w:rPr>
          <w:lang w:val="en-US" w:eastAsia="ko-KR"/>
        </w:rPr>
      </w:pPr>
    </w:p>
    <w:p w14:paraId="48CDA8A8" w14:textId="22CB7703" w:rsidR="008C69B3" w:rsidRPr="004459FC" w:rsidRDefault="008C69B3" w:rsidP="008C69B3">
      <w:pPr>
        <w:pStyle w:val="2"/>
        <w:rPr>
          <w:rFonts w:cs="Arial"/>
          <w:szCs w:val="28"/>
        </w:rPr>
      </w:pPr>
      <w:r>
        <w:rPr>
          <w:rFonts w:cs="Arial"/>
          <w:szCs w:val="28"/>
        </w:rPr>
        <w:t>2.</w:t>
      </w:r>
      <w:r w:rsidR="00DD3F06">
        <w:rPr>
          <w:rFonts w:cs="Arial"/>
          <w:szCs w:val="28"/>
        </w:rPr>
        <w:t>4</w:t>
      </w:r>
      <w:r>
        <w:rPr>
          <w:rFonts w:cs="Arial"/>
          <w:szCs w:val="28"/>
        </w:rPr>
        <w:t xml:space="preserve"> SBFD operation for UE in RRC_IDLE/Inactive states</w:t>
      </w:r>
    </w:p>
    <w:p w14:paraId="317288F1" w14:textId="52178E7D" w:rsidR="00B04FB5" w:rsidRDefault="00B04FB5" w:rsidP="00B04FB5">
      <w:pPr>
        <w:rPr>
          <w:lang w:val="en-US" w:eastAsia="ko-KR"/>
        </w:rPr>
      </w:pPr>
      <w:r>
        <w:rPr>
          <w:lang w:val="en-US" w:eastAsia="ko-KR"/>
        </w:rPr>
        <w:t xml:space="preserve">In the previous meeting, the agreement was made at least for UE in RRC_CONNECTED state. In addition, SBFD for UE in IDLE/Inactive state should be studied. One of main motivation of introducing SB-FD is UL coverage enhancement. In Rel-17 CE WI, msg3 PUSCH repetition was introduced. Also, in Rel-18 CE WI, normative work for RACH repetition is started. For supporting RACH procedure, SB-FD can be utilized for the UE in IDLE/Inactive state. </w:t>
      </w:r>
    </w:p>
    <w:p w14:paraId="3148D4C6" w14:textId="0A028DDE" w:rsidR="00915EEF" w:rsidRPr="00ED5609" w:rsidRDefault="00915EEF" w:rsidP="00915EEF">
      <w:pPr>
        <w:rPr>
          <w:b/>
          <w:i/>
          <w:lang w:val="en-US" w:eastAsia="ko-KR"/>
        </w:rPr>
      </w:pPr>
      <w:r w:rsidRPr="00ED5609">
        <w:rPr>
          <w:rFonts w:eastAsia="바탕체" w:hint="eastAsia"/>
          <w:b/>
          <w:i/>
          <w:lang w:val="en-US" w:eastAsia="ko-KR"/>
        </w:rPr>
        <w:t xml:space="preserve">Proposal </w:t>
      </w:r>
      <w:r w:rsidR="00DD3F06">
        <w:rPr>
          <w:rFonts w:eastAsia="바탕체"/>
          <w:b/>
          <w:i/>
          <w:lang w:val="en-US" w:eastAsia="ko-KR"/>
        </w:rPr>
        <w:t>11</w:t>
      </w:r>
      <w:r w:rsidRPr="00ED5609">
        <w:rPr>
          <w:rFonts w:eastAsia="바탕체" w:hint="eastAsia"/>
          <w:b/>
          <w:i/>
          <w:lang w:val="en-US" w:eastAsia="ko-KR"/>
        </w:rPr>
        <w:t>:</w:t>
      </w:r>
      <w:r w:rsidRPr="00ED5609">
        <w:rPr>
          <w:rFonts w:eastAsia="바탕체"/>
          <w:b/>
          <w:i/>
          <w:lang w:val="en-US" w:eastAsia="ko-KR"/>
        </w:rPr>
        <w:t xml:space="preserve"> Study SBFD operation for UE in IDLE/Inactive state.</w:t>
      </w:r>
    </w:p>
    <w:p w14:paraId="5455CF52" w14:textId="77777777" w:rsidR="00B04FB5" w:rsidRPr="00B04FB5" w:rsidRDefault="00B04FB5" w:rsidP="00420172">
      <w:pPr>
        <w:rPr>
          <w:b/>
          <w:u w:val="single"/>
          <w:lang w:val="en-US" w:eastAsia="ko-KR"/>
        </w:rPr>
      </w:pPr>
    </w:p>
    <w:p w14:paraId="253FD501" w14:textId="59C1C71C" w:rsidR="00893475" w:rsidRPr="008C69B3" w:rsidRDefault="00BB072E" w:rsidP="008C69B3">
      <w:pPr>
        <w:pStyle w:val="1"/>
      </w:pPr>
      <w:r w:rsidRPr="008C69B3">
        <w:t>Interference handling</w:t>
      </w:r>
      <w:r w:rsidR="00BA039E" w:rsidRPr="008C69B3">
        <w:t xml:space="preserve"> </w:t>
      </w:r>
    </w:p>
    <w:p w14:paraId="24B19625" w14:textId="4191290F" w:rsidR="00893475" w:rsidRDefault="00DD3F06" w:rsidP="00893475">
      <w:pPr>
        <w:rPr>
          <w:rFonts w:eastAsia="바탕체"/>
          <w:lang w:val="en-US" w:eastAsia="ko-KR"/>
        </w:rPr>
      </w:pPr>
      <w:r>
        <w:rPr>
          <w:rFonts w:eastAsia="바탕체" w:hint="eastAsia"/>
          <w:lang w:val="en-US" w:eastAsia="ko-KR"/>
        </w:rPr>
        <w:t>In SB</w:t>
      </w:r>
      <w:r w:rsidR="000023EB">
        <w:rPr>
          <w:rFonts w:eastAsia="바탕체" w:hint="eastAsia"/>
          <w:lang w:val="en-US" w:eastAsia="ko-KR"/>
        </w:rPr>
        <w:t xml:space="preserve">FD, </w:t>
      </w:r>
      <w:r w:rsidR="000023EB">
        <w:rPr>
          <w:rFonts w:eastAsia="바탕체"/>
          <w:lang w:val="en-US" w:eastAsia="ko-KR"/>
        </w:rPr>
        <w:t>performance degradation</w:t>
      </w:r>
      <w:r w:rsidR="000023EB">
        <w:rPr>
          <w:rFonts w:eastAsia="바탕체" w:hint="eastAsia"/>
          <w:lang w:val="en-US" w:eastAsia="ko-KR"/>
        </w:rPr>
        <w:t xml:space="preserve"> </w:t>
      </w:r>
      <w:r w:rsidR="000023EB">
        <w:rPr>
          <w:rFonts w:eastAsia="바탕체"/>
          <w:lang w:val="en-US" w:eastAsia="ko-KR"/>
        </w:rPr>
        <w:t xml:space="preserve">could be </w:t>
      </w:r>
      <w:r w:rsidR="00052A91">
        <w:rPr>
          <w:rFonts w:eastAsia="바탕체"/>
          <w:lang w:val="en-US" w:eastAsia="ko-KR"/>
        </w:rPr>
        <w:t xml:space="preserve">caused </w:t>
      </w:r>
      <w:r w:rsidR="000023EB">
        <w:rPr>
          <w:rFonts w:eastAsia="바탕체"/>
          <w:lang w:val="en-US" w:eastAsia="ko-KR"/>
        </w:rPr>
        <w:t xml:space="preserve">due to </w:t>
      </w:r>
      <w:r w:rsidR="000023EB">
        <w:rPr>
          <w:rFonts w:eastAsia="바탕체" w:hint="eastAsia"/>
          <w:lang w:val="en-US" w:eastAsia="ko-KR"/>
        </w:rPr>
        <w:t>various type of interference (i.e.,</w:t>
      </w:r>
      <w:r w:rsidR="000023EB">
        <w:rPr>
          <w:rFonts w:eastAsia="바탕체"/>
          <w:lang w:val="en-US" w:eastAsia="ko-KR"/>
        </w:rPr>
        <w:t xml:space="preserve"> </w:t>
      </w:r>
      <w:r w:rsidR="00052A91">
        <w:rPr>
          <w:rFonts w:eastAsia="바탕체"/>
          <w:lang w:val="en-US" w:eastAsia="ko-KR"/>
        </w:rPr>
        <w:t>s</w:t>
      </w:r>
      <w:r w:rsidR="00052A91" w:rsidRPr="00BB072E">
        <w:rPr>
          <w:rFonts w:eastAsia="바탕체"/>
          <w:lang w:val="en-US" w:eastAsia="ko-KR"/>
        </w:rPr>
        <w:t>elf</w:t>
      </w:r>
      <w:r w:rsidR="00BB072E" w:rsidRPr="00BB072E">
        <w:rPr>
          <w:rFonts w:eastAsia="바탕체"/>
          <w:lang w:val="en-US" w:eastAsia="ko-KR"/>
        </w:rPr>
        <w:t xml:space="preserve">-interference, UE2UE </w:t>
      </w:r>
      <w:r w:rsidR="000023EB">
        <w:rPr>
          <w:rFonts w:eastAsia="바탕체"/>
          <w:lang w:val="en-US" w:eastAsia="ko-KR"/>
        </w:rPr>
        <w:t>Cross Link I</w:t>
      </w:r>
      <w:r w:rsidR="00BB072E">
        <w:rPr>
          <w:rFonts w:eastAsia="바탕체"/>
          <w:lang w:val="en-US" w:eastAsia="ko-KR"/>
        </w:rPr>
        <w:t>nterference</w:t>
      </w:r>
      <w:r w:rsidR="000023EB">
        <w:rPr>
          <w:rFonts w:eastAsia="바탕체"/>
          <w:lang w:val="en-US" w:eastAsia="ko-KR"/>
        </w:rPr>
        <w:t xml:space="preserve"> (CLI)</w:t>
      </w:r>
      <w:r w:rsidR="00BB072E">
        <w:rPr>
          <w:rFonts w:eastAsia="바탕체"/>
          <w:lang w:val="en-US" w:eastAsia="ko-KR"/>
        </w:rPr>
        <w:t xml:space="preserve">, </w:t>
      </w:r>
      <w:r w:rsidR="00BB072E" w:rsidRPr="00BB072E">
        <w:rPr>
          <w:rFonts w:eastAsia="바탕체"/>
          <w:lang w:val="en-US" w:eastAsia="ko-KR"/>
        </w:rPr>
        <w:t>B</w:t>
      </w:r>
      <w:r w:rsidR="00BB072E">
        <w:rPr>
          <w:rFonts w:eastAsia="바탕체"/>
          <w:lang w:val="en-US" w:eastAsia="ko-KR"/>
        </w:rPr>
        <w:t>S</w:t>
      </w:r>
      <w:r w:rsidR="00BB072E" w:rsidRPr="00BB072E">
        <w:rPr>
          <w:rFonts w:eastAsia="바탕체"/>
          <w:lang w:val="en-US" w:eastAsia="ko-KR"/>
        </w:rPr>
        <w:t>2</w:t>
      </w:r>
      <w:r w:rsidR="00BB072E">
        <w:rPr>
          <w:rFonts w:eastAsia="바탕체"/>
          <w:lang w:val="en-US" w:eastAsia="ko-KR"/>
        </w:rPr>
        <w:t>BS</w:t>
      </w:r>
      <w:r w:rsidR="00BB072E" w:rsidRPr="00BB072E">
        <w:rPr>
          <w:rFonts w:eastAsia="바탕체"/>
          <w:lang w:val="en-US" w:eastAsia="ko-KR"/>
        </w:rPr>
        <w:t xml:space="preserve"> </w:t>
      </w:r>
      <w:r w:rsidR="000023EB">
        <w:rPr>
          <w:rFonts w:eastAsia="바탕체"/>
          <w:lang w:val="en-US" w:eastAsia="ko-KR"/>
        </w:rPr>
        <w:t xml:space="preserve">CLI, </w:t>
      </w:r>
      <w:r w:rsidR="00052A91">
        <w:rPr>
          <w:rFonts w:eastAsia="바탕체"/>
          <w:lang w:val="en-US" w:eastAsia="ko-KR"/>
        </w:rPr>
        <w:t>inter</w:t>
      </w:r>
      <w:r w:rsidR="000023EB">
        <w:rPr>
          <w:rFonts w:eastAsia="바탕체"/>
          <w:lang w:val="en-US" w:eastAsia="ko-KR"/>
        </w:rPr>
        <w:t xml:space="preserve">-carrier </w:t>
      </w:r>
      <w:r w:rsidR="00052A91">
        <w:rPr>
          <w:rFonts w:eastAsia="바탕체"/>
          <w:lang w:val="en-US" w:eastAsia="ko-KR"/>
        </w:rPr>
        <w:t xml:space="preserve">interference </w:t>
      </w:r>
      <w:r w:rsidR="000023EB">
        <w:rPr>
          <w:rFonts w:eastAsia="바탕체"/>
          <w:lang w:val="en-US" w:eastAsia="ko-KR"/>
        </w:rPr>
        <w:t xml:space="preserve">between operators).  In order to </w:t>
      </w:r>
      <w:r w:rsidR="00052A91">
        <w:rPr>
          <w:rFonts w:eastAsia="바탕체"/>
          <w:lang w:val="en-US" w:eastAsia="ko-KR"/>
        </w:rPr>
        <w:t>fully take advantage from</w:t>
      </w:r>
      <w:r w:rsidR="000023EB">
        <w:rPr>
          <w:rFonts w:eastAsia="바탕체"/>
          <w:lang w:val="en-US" w:eastAsia="ko-KR"/>
        </w:rPr>
        <w:t xml:space="preserve"> SB-FD, interference handling method should be studied in Rel-18 DE SI. </w:t>
      </w:r>
    </w:p>
    <w:p w14:paraId="0F475B8B" w14:textId="77777777" w:rsidR="001A35D3" w:rsidRDefault="001A35D3" w:rsidP="00537FBA">
      <w:pPr>
        <w:rPr>
          <w:lang w:eastAsia="ko-KR"/>
        </w:rPr>
      </w:pPr>
    </w:p>
    <w:p w14:paraId="7788792C" w14:textId="00821699" w:rsidR="00BB072E" w:rsidRPr="008C69B3" w:rsidRDefault="008C69B3" w:rsidP="008C69B3">
      <w:pPr>
        <w:pStyle w:val="2"/>
        <w:rPr>
          <w:rFonts w:cs="Arial"/>
          <w:szCs w:val="28"/>
          <w:lang w:val="en-GB"/>
        </w:rPr>
      </w:pPr>
      <w:r>
        <w:rPr>
          <w:rFonts w:cs="Arial"/>
          <w:szCs w:val="28"/>
          <w:lang w:val="en-GB"/>
        </w:rPr>
        <w:t xml:space="preserve">3.1 </w:t>
      </w:r>
      <w:r w:rsidR="000023EB" w:rsidRPr="008C69B3">
        <w:rPr>
          <w:rFonts w:cs="Arial"/>
          <w:szCs w:val="28"/>
          <w:lang w:val="en-GB"/>
        </w:rPr>
        <w:t>Cross Link I</w:t>
      </w:r>
      <w:r w:rsidR="00BB072E" w:rsidRPr="008C69B3">
        <w:rPr>
          <w:rFonts w:cs="Arial"/>
          <w:szCs w:val="28"/>
          <w:lang w:val="en-GB"/>
        </w:rPr>
        <w:t>nterference</w:t>
      </w:r>
      <w:r w:rsidR="00CD13BD" w:rsidRPr="008C69B3">
        <w:rPr>
          <w:rFonts w:cs="Arial"/>
          <w:szCs w:val="28"/>
          <w:lang w:val="en-GB"/>
        </w:rPr>
        <w:t xml:space="preserve"> Handling</w:t>
      </w:r>
    </w:p>
    <w:p w14:paraId="630BC350" w14:textId="730E339D" w:rsidR="00D348DD" w:rsidRPr="00D348DD" w:rsidRDefault="00D348DD" w:rsidP="00537FBA">
      <w:pPr>
        <w:rPr>
          <w:b/>
          <w:u w:val="single"/>
          <w:lang w:eastAsia="ko-KR"/>
        </w:rPr>
      </w:pPr>
      <w:r w:rsidRPr="00D348DD">
        <w:rPr>
          <w:rFonts w:hint="eastAsia"/>
          <w:b/>
          <w:u w:val="single"/>
          <w:lang w:eastAsia="ko-KR"/>
        </w:rPr>
        <w:t>UE-to-UE co-channel CLI measurement</w:t>
      </w:r>
      <w:r>
        <w:rPr>
          <w:b/>
          <w:u w:val="single"/>
          <w:lang w:eastAsia="ko-KR"/>
        </w:rPr>
        <w:t>/reporting</w:t>
      </w:r>
    </w:p>
    <w:p w14:paraId="18F7C91C" w14:textId="4D52500D" w:rsidR="00E4155C" w:rsidRDefault="00E4155C" w:rsidP="00537FBA">
      <w:pPr>
        <w:rPr>
          <w:lang w:eastAsia="ko-KR"/>
        </w:rPr>
      </w:pPr>
      <w:r>
        <w:rPr>
          <w:rFonts w:hint="eastAsia"/>
          <w:lang w:eastAsia="ko-KR"/>
        </w:rPr>
        <w:t>For UE-to-UE co-chann</w:t>
      </w:r>
      <w:r w:rsidR="00181806">
        <w:rPr>
          <w:rFonts w:hint="eastAsia"/>
          <w:lang w:eastAsia="ko-KR"/>
        </w:rPr>
        <w:t>el CLI measurement, following was agreed in RAN1#110 meeting [4]:</w:t>
      </w:r>
    </w:p>
    <w:tbl>
      <w:tblPr>
        <w:tblStyle w:val="aa"/>
        <w:tblW w:w="0" w:type="auto"/>
        <w:tblLook w:val="04A0" w:firstRow="1" w:lastRow="0" w:firstColumn="1" w:lastColumn="0" w:noHBand="0" w:noVBand="1"/>
      </w:tblPr>
      <w:tblGrid>
        <w:gridCol w:w="9629"/>
      </w:tblGrid>
      <w:tr w:rsidR="00E4155C" w14:paraId="369692D9" w14:textId="77777777" w:rsidTr="00E4155C">
        <w:tc>
          <w:tcPr>
            <w:tcW w:w="9629" w:type="dxa"/>
          </w:tcPr>
          <w:p w14:paraId="24A3E375" w14:textId="77777777" w:rsidR="00E4155C" w:rsidRPr="001152C3" w:rsidRDefault="00E4155C" w:rsidP="00E4155C">
            <w:pPr>
              <w:rPr>
                <w:rFonts w:eastAsia="맑은 고딕"/>
                <w:b/>
                <w:highlight w:val="green"/>
              </w:rPr>
            </w:pPr>
            <w:r w:rsidRPr="001152C3">
              <w:rPr>
                <w:rFonts w:eastAsia="맑은 고딕"/>
                <w:b/>
                <w:highlight w:val="green"/>
              </w:rPr>
              <w:t>Proposed Agreement:</w:t>
            </w:r>
          </w:p>
          <w:p w14:paraId="3E59C8DC" w14:textId="77777777" w:rsidR="00E4155C" w:rsidRPr="00803CAC" w:rsidRDefault="00E4155C" w:rsidP="00E4155C">
            <w:pPr>
              <w:pStyle w:val="ac"/>
              <w:ind w:leftChars="0" w:left="0"/>
              <w:rPr>
                <w:rFonts w:eastAsia="맑은 고딕"/>
              </w:rPr>
            </w:pPr>
            <w:r w:rsidRPr="00F02AFD">
              <w:rPr>
                <w:rFonts w:eastAsia="맑은 고딕"/>
              </w:rPr>
              <w:t>Study t</w:t>
            </w:r>
            <w:r w:rsidRPr="00803CAC">
              <w:rPr>
                <w:rFonts w:eastAsia="맑은 고딕"/>
              </w:rPr>
              <w:t xml:space="preserve">he feasibility and potential benefit of UE-to-UE co-channel CLI measurement and reporting, which can be specific for SBFD, </w:t>
            </w:r>
            <w:r w:rsidRPr="00803CAC">
              <w:rPr>
                <w:rFonts w:eastAsia="SimSun"/>
              </w:rPr>
              <w:t>at least includes:</w:t>
            </w:r>
          </w:p>
          <w:p w14:paraId="157B7318" w14:textId="77777777" w:rsidR="00E4155C" w:rsidRDefault="00E4155C" w:rsidP="00E040A9">
            <w:pPr>
              <w:pStyle w:val="ac"/>
              <w:numPr>
                <w:ilvl w:val="0"/>
                <w:numId w:val="36"/>
              </w:numPr>
              <w:suppressAutoHyphens/>
              <w:overflowPunct/>
              <w:autoSpaceDE/>
              <w:autoSpaceDN/>
              <w:adjustRightInd/>
              <w:spacing w:after="0"/>
              <w:ind w:leftChars="0"/>
              <w:jc w:val="left"/>
              <w:rPr>
                <w:rFonts w:eastAsia="맑은 고딕"/>
              </w:rPr>
            </w:pPr>
            <w:r w:rsidRPr="00F02AFD">
              <w:rPr>
                <w:rFonts w:eastAsia="맑은 고딕"/>
              </w:rPr>
              <w:t>Measurement resource/reporting configuration</w:t>
            </w:r>
          </w:p>
          <w:p w14:paraId="3BFB2B06" w14:textId="77777777" w:rsidR="00E4155C" w:rsidRDefault="00E4155C" w:rsidP="00E040A9">
            <w:pPr>
              <w:pStyle w:val="ac"/>
              <w:numPr>
                <w:ilvl w:val="0"/>
                <w:numId w:val="36"/>
              </w:numPr>
              <w:suppressAutoHyphens/>
              <w:overflowPunct/>
              <w:autoSpaceDE/>
              <w:autoSpaceDN/>
              <w:adjustRightInd/>
              <w:spacing w:after="0"/>
              <w:ind w:leftChars="0"/>
              <w:jc w:val="left"/>
              <w:rPr>
                <w:rFonts w:eastAsia="맑은 고딕"/>
              </w:rPr>
            </w:pPr>
            <w:r w:rsidRPr="00F02AFD">
              <w:rPr>
                <w:rFonts w:eastAsia="맑은 고딕"/>
              </w:rPr>
              <w:t>Measurement/reporting details (including UE processing delay)</w:t>
            </w:r>
          </w:p>
          <w:p w14:paraId="2DAE4DB6" w14:textId="77777777" w:rsidR="00E4155C" w:rsidRDefault="00E4155C" w:rsidP="00E040A9">
            <w:pPr>
              <w:pStyle w:val="ac"/>
              <w:numPr>
                <w:ilvl w:val="0"/>
                <w:numId w:val="36"/>
              </w:numPr>
              <w:suppressAutoHyphens/>
              <w:overflowPunct/>
              <w:autoSpaceDE/>
              <w:autoSpaceDN/>
              <w:adjustRightInd/>
              <w:spacing w:after="0"/>
              <w:ind w:leftChars="0"/>
              <w:jc w:val="left"/>
              <w:rPr>
                <w:rFonts w:eastAsia="맑은 고딕"/>
              </w:rPr>
            </w:pPr>
            <w:r w:rsidRPr="00F02AFD">
              <w:rPr>
                <w:rFonts w:eastAsia="맑은 고딕"/>
              </w:rPr>
              <w:t xml:space="preserve">Relevant information exchange (between </w:t>
            </w:r>
            <w:proofErr w:type="spellStart"/>
            <w:r w:rsidRPr="00F02AFD">
              <w:rPr>
                <w:rFonts w:eastAsia="맑은 고딕"/>
              </w:rPr>
              <w:t>gNBs</w:t>
            </w:r>
            <w:proofErr w:type="spellEnd"/>
            <w:r w:rsidRPr="00F02AFD">
              <w:rPr>
                <w:rFonts w:eastAsia="맑은 고딕"/>
              </w:rPr>
              <w:t>) if needed</w:t>
            </w:r>
          </w:p>
          <w:p w14:paraId="12E8125E" w14:textId="77777777" w:rsidR="00E4155C" w:rsidRPr="00F02AFD" w:rsidRDefault="00E4155C" w:rsidP="00E040A9">
            <w:pPr>
              <w:pStyle w:val="ac"/>
              <w:numPr>
                <w:ilvl w:val="0"/>
                <w:numId w:val="36"/>
              </w:numPr>
              <w:suppressAutoHyphens/>
              <w:overflowPunct/>
              <w:autoSpaceDE/>
              <w:autoSpaceDN/>
              <w:adjustRightInd/>
              <w:spacing w:after="0"/>
              <w:ind w:leftChars="0"/>
              <w:jc w:val="left"/>
              <w:rPr>
                <w:rFonts w:eastAsia="맑은 고딕"/>
              </w:rPr>
            </w:pPr>
            <w:r w:rsidRPr="00F02AFD">
              <w:rPr>
                <w:rFonts w:eastAsia="맑은 고딕"/>
              </w:rPr>
              <w:t xml:space="preserve">Usage of measurement at </w:t>
            </w:r>
            <w:proofErr w:type="spellStart"/>
            <w:r w:rsidRPr="00F02AFD">
              <w:rPr>
                <w:rFonts w:eastAsia="맑은 고딕"/>
              </w:rPr>
              <w:t>gNB</w:t>
            </w:r>
            <w:proofErr w:type="spellEnd"/>
          </w:p>
          <w:p w14:paraId="43CD5083" w14:textId="69D5EFE4" w:rsidR="00E4155C" w:rsidRPr="00E4155C" w:rsidRDefault="00E4155C" w:rsidP="00181806">
            <w:pPr>
              <w:rPr>
                <w:lang w:eastAsia="ko-KR"/>
              </w:rPr>
            </w:pPr>
            <w:r w:rsidRPr="00817B6B">
              <w:rPr>
                <w:rFonts w:eastAsia="맑은 고딕"/>
              </w:rPr>
              <w:t>Note: other enhancement(s)</w:t>
            </w:r>
            <w:r w:rsidRPr="00817B6B">
              <w:rPr>
                <w:rFonts w:eastAsia="맑은 고딕" w:hint="eastAsia"/>
              </w:rPr>
              <w:t xml:space="preserve"> for </w:t>
            </w:r>
            <w:proofErr w:type="spellStart"/>
            <w:r w:rsidRPr="00817B6B">
              <w:rPr>
                <w:rFonts w:eastAsia="맑은 고딕" w:hint="eastAsia"/>
              </w:rPr>
              <w:t>gNB</w:t>
            </w:r>
            <w:proofErr w:type="spellEnd"/>
            <w:r w:rsidRPr="00817B6B">
              <w:rPr>
                <w:rFonts w:eastAsia="맑은 고딕" w:hint="eastAsia"/>
              </w:rPr>
              <w:t>-to-</w:t>
            </w:r>
            <w:proofErr w:type="spellStart"/>
            <w:r w:rsidRPr="00817B6B">
              <w:rPr>
                <w:rFonts w:eastAsia="맑은 고딕" w:hint="eastAsia"/>
              </w:rPr>
              <w:t>gNB</w:t>
            </w:r>
            <w:proofErr w:type="spellEnd"/>
            <w:r w:rsidRPr="00817B6B">
              <w:rPr>
                <w:rFonts w:eastAsia="맑은 고딕" w:hint="eastAsia"/>
              </w:rPr>
              <w:t xml:space="preserve"> and UE-to-UE CLI handling </w:t>
            </w:r>
            <w:r w:rsidRPr="00803CAC">
              <w:rPr>
                <w:rFonts w:eastAsia="맑은 고딕"/>
              </w:rPr>
              <w:t>specific for SBFD</w:t>
            </w:r>
            <w:r w:rsidRPr="00817B6B">
              <w:rPr>
                <w:rFonts w:eastAsia="맑은 고딕"/>
              </w:rPr>
              <w:t xml:space="preserve"> are not precluded.</w:t>
            </w:r>
          </w:p>
        </w:tc>
      </w:tr>
    </w:tbl>
    <w:p w14:paraId="74EAEA58" w14:textId="77777777" w:rsidR="00E4155C" w:rsidRDefault="00E4155C" w:rsidP="00537FBA">
      <w:pPr>
        <w:rPr>
          <w:lang w:eastAsia="ko-KR"/>
        </w:rPr>
      </w:pPr>
    </w:p>
    <w:p w14:paraId="242D5E85" w14:textId="3A7C2477" w:rsidR="008C69B3" w:rsidRDefault="008C69B3" w:rsidP="008C69B3">
      <w:pPr>
        <w:rPr>
          <w:lang w:eastAsia="ko-KR"/>
        </w:rPr>
      </w:pPr>
      <w:r>
        <w:rPr>
          <w:rFonts w:hint="eastAsia"/>
          <w:lang w:eastAsia="ko-KR"/>
        </w:rPr>
        <w:t>For UE-to-UE co-channel CLI measurement, following was agreed in RAN1#110</w:t>
      </w:r>
      <w:r>
        <w:rPr>
          <w:lang w:eastAsia="ko-KR"/>
        </w:rPr>
        <w:t>-bis-e</w:t>
      </w:r>
      <w:r>
        <w:rPr>
          <w:rFonts w:hint="eastAsia"/>
          <w:lang w:eastAsia="ko-KR"/>
        </w:rPr>
        <w:t xml:space="preserve"> meeting [5]:</w:t>
      </w:r>
    </w:p>
    <w:tbl>
      <w:tblPr>
        <w:tblStyle w:val="aa"/>
        <w:tblW w:w="0" w:type="auto"/>
        <w:tblLook w:val="04A0" w:firstRow="1" w:lastRow="0" w:firstColumn="1" w:lastColumn="0" w:noHBand="0" w:noVBand="1"/>
      </w:tblPr>
      <w:tblGrid>
        <w:gridCol w:w="9629"/>
      </w:tblGrid>
      <w:tr w:rsidR="008C69B3" w14:paraId="476E8234" w14:textId="77777777" w:rsidTr="006E7CAC">
        <w:tc>
          <w:tcPr>
            <w:tcW w:w="9629" w:type="dxa"/>
          </w:tcPr>
          <w:p w14:paraId="59C445E2" w14:textId="77777777" w:rsidR="008C69B3" w:rsidRPr="00C30DAF" w:rsidRDefault="008C69B3" w:rsidP="008C69B3">
            <w:pPr>
              <w:rPr>
                <w:b/>
                <w:highlight w:val="green"/>
              </w:rPr>
            </w:pPr>
            <w:r w:rsidRPr="00C30DAF">
              <w:rPr>
                <w:b/>
                <w:highlight w:val="green"/>
              </w:rPr>
              <w:t>Agreement</w:t>
            </w:r>
          </w:p>
          <w:p w14:paraId="3603B61F" w14:textId="46F43C02" w:rsidR="008C69B3" w:rsidRPr="008C69B3" w:rsidRDefault="008C69B3" w:rsidP="006E7CAC">
            <w:pPr>
              <w:rPr>
                <w:rFonts w:eastAsia="SimSun"/>
              </w:rPr>
            </w:pPr>
            <w:r w:rsidRPr="00C30DAF">
              <w:t xml:space="preserve">Study impact/potential enhancements for UE-to-UE CLI-RSSI measurement/report considering non-contiguous </w:t>
            </w:r>
            <w:r w:rsidRPr="00C30DAF">
              <w:rPr>
                <w:lang w:eastAsia="ko-KR"/>
              </w:rPr>
              <w:t>measurement resource in frequency</w:t>
            </w:r>
            <w:r w:rsidRPr="00C30DAF">
              <w:t>.</w:t>
            </w:r>
          </w:p>
        </w:tc>
      </w:tr>
    </w:tbl>
    <w:p w14:paraId="35694FF6" w14:textId="77777777" w:rsidR="008C69B3" w:rsidRDefault="008C69B3" w:rsidP="00537FBA">
      <w:pPr>
        <w:rPr>
          <w:lang w:eastAsia="ko-KR"/>
        </w:rPr>
      </w:pPr>
    </w:p>
    <w:p w14:paraId="470C1A10" w14:textId="4F9DF768" w:rsidR="006F3461" w:rsidRDefault="006F3461" w:rsidP="00537FBA">
      <w:pPr>
        <w:rPr>
          <w:lang w:eastAsia="ko-KR"/>
        </w:rPr>
      </w:pPr>
      <w:r>
        <w:rPr>
          <w:lang w:eastAsia="ko-KR"/>
        </w:rPr>
        <w:lastRenderedPageBreak/>
        <w:t xml:space="preserve">In Rel-16 CLI handling WI, CLI-RSSI measurement/report was specified based on the assumption of using contiguous time/frequency resource for CLI-RSSI measurement. Also, it was assumed that UE operates CLI-RSSI measurement on the active DL BWP which has contiguous DL resources. </w:t>
      </w:r>
    </w:p>
    <w:p w14:paraId="6B17E895" w14:textId="09A86046" w:rsidR="00222683" w:rsidRDefault="00281AD2" w:rsidP="00222683">
      <w:pPr>
        <w:rPr>
          <w:lang w:eastAsia="ko-KR"/>
        </w:rPr>
      </w:pPr>
      <w:r>
        <w:rPr>
          <w:lang w:eastAsia="ko-KR"/>
        </w:rPr>
        <w:t>In SBFD case, UE</w:t>
      </w:r>
      <w:r w:rsidR="00F03F66">
        <w:rPr>
          <w:lang w:eastAsia="ko-KR"/>
        </w:rPr>
        <w:t xml:space="preserve">(s) which is indicated UL transmission in UL </w:t>
      </w:r>
      <w:proofErr w:type="spellStart"/>
      <w:r w:rsidR="00F03F66">
        <w:rPr>
          <w:lang w:eastAsia="ko-KR"/>
        </w:rPr>
        <w:t>subband</w:t>
      </w:r>
      <w:proofErr w:type="spellEnd"/>
      <w:r w:rsidR="00F03F66">
        <w:rPr>
          <w:lang w:eastAsia="ko-KR"/>
        </w:rPr>
        <w:t xml:space="preserve"> causes UE-to-UE </w:t>
      </w:r>
      <w:r>
        <w:rPr>
          <w:lang w:eastAsia="ko-KR"/>
        </w:rPr>
        <w:t>CLI</w:t>
      </w:r>
      <w:r w:rsidR="00F03F66">
        <w:rPr>
          <w:lang w:eastAsia="ko-KR"/>
        </w:rPr>
        <w:t xml:space="preserve"> to an intra-cell inter</w:t>
      </w:r>
      <w:r w:rsidR="00222683">
        <w:rPr>
          <w:lang w:eastAsia="ko-KR"/>
        </w:rPr>
        <w:t xml:space="preserve">-UE(s) which tries to receive DL signal/channel in DL </w:t>
      </w:r>
      <w:proofErr w:type="spellStart"/>
      <w:r w:rsidR="00222683">
        <w:rPr>
          <w:lang w:eastAsia="ko-KR"/>
        </w:rPr>
        <w:t>subbband</w:t>
      </w:r>
      <w:proofErr w:type="spellEnd"/>
      <w:r w:rsidR="00222683">
        <w:rPr>
          <w:lang w:eastAsia="ko-KR"/>
        </w:rPr>
        <w:t xml:space="preserve">. It is expected that he measured strength of CLI may be different depending on the position of DL. But, if the UE-to-UE CLI-RSSI measurement/report is taken non-contiguous measurement resource in frequency into account, the measured strength of CLI is averaged over the non-contiguous measurement resource. Hence, it is hard to determine which part of DL </w:t>
      </w:r>
      <w:proofErr w:type="spellStart"/>
      <w:r w:rsidR="00222683">
        <w:rPr>
          <w:lang w:eastAsia="ko-KR"/>
        </w:rPr>
        <w:t>subband</w:t>
      </w:r>
      <w:proofErr w:type="spellEnd"/>
      <w:r w:rsidR="00222683">
        <w:rPr>
          <w:lang w:eastAsia="ko-KR"/>
        </w:rPr>
        <w:t xml:space="preserve"> is suffered from intra-cell inter-UE CLI. </w:t>
      </w:r>
      <w:r w:rsidR="00D348DD">
        <w:rPr>
          <w:lang w:eastAsia="ko-KR"/>
        </w:rPr>
        <w:t xml:space="preserve">In this aspect, for UE-to-UE CLI-RSSI measurement/report considering non-contiguous measurement resource in frequency, the use cases and potential benefits should be justified. </w:t>
      </w:r>
    </w:p>
    <w:p w14:paraId="3477A48D" w14:textId="77777777" w:rsidR="00D348DD" w:rsidRDefault="00D348DD" w:rsidP="00222683">
      <w:pPr>
        <w:rPr>
          <w:lang w:eastAsia="ko-KR"/>
        </w:rPr>
      </w:pPr>
    </w:p>
    <w:p w14:paraId="6CF090EF" w14:textId="6CB8B555" w:rsidR="00D348DD" w:rsidRPr="00D348DD" w:rsidRDefault="00D348DD" w:rsidP="00222683">
      <w:pPr>
        <w:rPr>
          <w:b/>
          <w:i/>
          <w:lang w:eastAsia="ko-KR"/>
        </w:rPr>
      </w:pPr>
      <w:r w:rsidRPr="00D348DD">
        <w:rPr>
          <w:b/>
          <w:i/>
          <w:lang w:eastAsia="ko-KR"/>
        </w:rPr>
        <w:t xml:space="preserve">Observation </w:t>
      </w:r>
      <w:r w:rsidR="00DD3F06">
        <w:rPr>
          <w:b/>
          <w:i/>
          <w:lang w:eastAsia="ko-KR"/>
        </w:rPr>
        <w:t>1</w:t>
      </w:r>
      <w:r w:rsidRPr="00D348DD">
        <w:rPr>
          <w:b/>
          <w:i/>
          <w:lang w:eastAsia="ko-KR"/>
        </w:rPr>
        <w:t xml:space="preserve">. If the UE-to-UE CLI-RSSI measurement/report is taken non-contiguous measurement resource in frequency into account, the measured strength of CLI is averaged over the non-contiguous measurement resource. Hence, it is hard to determine which part of DL </w:t>
      </w:r>
      <w:proofErr w:type="spellStart"/>
      <w:r w:rsidRPr="00D348DD">
        <w:rPr>
          <w:b/>
          <w:i/>
          <w:lang w:eastAsia="ko-KR"/>
        </w:rPr>
        <w:t>subband</w:t>
      </w:r>
      <w:proofErr w:type="spellEnd"/>
      <w:r w:rsidRPr="00D348DD">
        <w:rPr>
          <w:b/>
          <w:i/>
          <w:lang w:eastAsia="ko-KR"/>
        </w:rPr>
        <w:t xml:space="preserve"> is suffered from intra-cell inter-UE CLI.</w:t>
      </w:r>
    </w:p>
    <w:p w14:paraId="4348FFAE" w14:textId="2F6105D4" w:rsidR="00D348DD" w:rsidRPr="00D348DD" w:rsidRDefault="00D348DD" w:rsidP="00222683">
      <w:pPr>
        <w:rPr>
          <w:b/>
          <w:i/>
          <w:lang w:eastAsia="ko-KR"/>
        </w:rPr>
      </w:pPr>
      <w:r w:rsidRPr="00D348DD">
        <w:rPr>
          <w:b/>
          <w:i/>
          <w:lang w:eastAsia="ko-KR"/>
        </w:rPr>
        <w:t xml:space="preserve">Proposal </w:t>
      </w:r>
      <w:r w:rsidR="00DD3F06">
        <w:rPr>
          <w:b/>
          <w:i/>
          <w:lang w:eastAsia="ko-KR"/>
        </w:rPr>
        <w:t>12</w:t>
      </w:r>
      <w:r w:rsidRPr="00D348DD">
        <w:rPr>
          <w:b/>
          <w:i/>
          <w:lang w:eastAsia="ko-KR"/>
        </w:rPr>
        <w:t>. For UE-to-UE CLI-RSSI measurement/report considering non-contiguous measurement resource in frequency, the use cases and potential benefits should be justified.</w:t>
      </w:r>
    </w:p>
    <w:p w14:paraId="2260E580" w14:textId="77777777" w:rsidR="00D348DD" w:rsidRDefault="00D348DD" w:rsidP="00537FBA">
      <w:pPr>
        <w:rPr>
          <w:lang w:eastAsia="ko-KR"/>
        </w:rPr>
      </w:pPr>
    </w:p>
    <w:p w14:paraId="23095CD6" w14:textId="57375F75" w:rsidR="00D348DD" w:rsidRPr="00060F2B" w:rsidRDefault="00D348DD" w:rsidP="00D348DD">
      <w:pPr>
        <w:rPr>
          <w:lang w:eastAsia="ko-KR"/>
        </w:rPr>
      </w:pPr>
      <w:r w:rsidRPr="00060F2B">
        <w:rPr>
          <w:lang w:eastAsia="ko-KR"/>
        </w:rPr>
        <w:t>In case of SBFD, both intra-cell UE2UE CLI and inter-cell UE2UE CLI can be appeared, which is different from dynamic TDD scenario. For inter-cell UE2UE CLI handling, L3 based CLI measurement and reporting (i.e., L3 CLI-RSSI and SRS-RSRP) can be reused. On the other hand, for intra-cell UE2UE CLI handling, L1/L2 based CLI measurement and reporting can be applied, which was proposed as one of candidates for UE2UE CLI handling in Rel-16 CLI/RIM WI.</w:t>
      </w:r>
    </w:p>
    <w:p w14:paraId="353DA7C7" w14:textId="0315AB09" w:rsidR="00D348DD" w:rsidRDefault="00D348DD" w:rsidP="00347272">
      <w:pPr>
        <w:rPr>
          <w:lang w:val="en-US" w:eastAsia="ko-KR"/>
        </w:rPr>
      </w:pPr>
      <w:r w:rsidRPr="00060F2B">
        <w:rPr>
          <w:lang w:val="en-US" w:eastAsia="ko-KR"/>
        </w:rPr>
        <w:t>In addition, f</w:t>
      </w:r>
      <w:r w:rsidRPr="00060F2B">
        <w:rPr>
          <w:rFonts w:hint="eastAsia"/>
          <w:lang w:val="en-US" w:eastAsia="ko-KR"/>
        </w:rPr>
        <w:t>or inter-</w:t>
      </w:r>
      <w:proofErr w:type="spellStart"/>
      <w:r w:rsidRPr="00060F2B">
        <w:rPr>
          <w:rFonts w:hint="eastAsia"/>
          <w:lang w:val="en-US" w:eastAsia="ko-KR"/>
        </w:rPr>
        <w:t>subband</w:t>
      </w:r>
      <w:proofErr w:type="spellEnd"/>
      <w:r w:rsidRPr="00060F2B">
        <w:rPr>
          <w:rFonts w:hint="eastAsia"/>
          <w:lang w:val="en-US" w:eastAsia="ko-KR"/>
        </w:rPr>
        <w:t xml:space="preserve"> CLI measurement, CLI-RSSI </w:t>
      </w:r>
      <w:r w:rsidRPr="00060F2B">
        <w:rPr>
          <w:lang w:val="en-US" w:eastAsia="ko-KR"/>
        </w:rPr>
        <w:t>can</w:t>
      </w:r>
      <w:r w:rsidRPr="00060F2B">
        <w:rPr>
          <w:rFonts w:hint="eastAsia"/>
          <w:lang w:val="en-US" w:eastAsia="ko-KR"/>
        </w:rPr>
        <w:t xml:space="preserve"> be </w:t>
      </w:r>
      <w:r w:rsidRPr="00060F2B">
        <w:rPr>
          <w:lang w:val="en-US" w:eastAsia="ko-KR"/>
        </w:rPr>
        <w:t>configured,</w:t>
      </w:r>
      <w:r w:rsidRPr="00060F2B">
        <w:rPr>
          <w:rFonts w:hint="eastAsia"/>
          <w:lang w:val="en-US" w:eastAsia="ko-KR"/>
        </w:rPr>
        <w:t xml:space="preserve"> basically. </w:t>
      </w:r>
      <w:r w:rsidRPr="00060F2B">
        <w:rPr>
          <w:lang w:val="en-US" w:eastAsia="ko-KR"/>
        </w:rPr>
        <w:t>But, for inter-</w:t>
      </w:r>
      <w:proofErr w:type="spellStart"/>
      <w:r w:rsidRPr="00060F2B">
        <w:rPr>
          <w:lang w:val="en-US" w:eastAsia="ko-KR"/>
        </w:rPr>
        <w:t>subband</w:t>
      </w:r>
      <w:proofErr w:type="spellEnd"/>
      <w:r w:rsidRPr="00060F2B">
        <w:rPr>
          <w:lang w:val="en-US" w:eastAsia="ko-KR"/>
        </w:rPr>
        <w:t xml:space="preserve"> CLI measurement, SRS-RSRP measurement seems not feasible because UE monitors emission power from inter-</w:t>
      </w:r>
      <w:proofErr w:type="spellStart"/>
      <w:r w:rsidRPr="00060F2B">
        <w:rPr>
          <w:lang w:val="en-US" w:eastAsia="ko-KR"/>
        </w:rPr>
        <w:t>subband</w:t>
      </w:r>
      <w:proofErr w:type="spellEnd"/>
      <w:r w:rsidRPr="00060F2B">
        <w:rPr>
          <w:lang w:val="en-US" w:eastAsia="ko-KR"/>
        </w:rPr>
        <w:t>. For operating SRS-RSRP of inter-</w:t>
      </w:r>
      <w:proofErr w:type="spellStart"/>
      <w:r w:rsidRPr="00060F2B">
        <w:rPr>
          <w:lang w:val="en-US" w:eastAsia="ko-KR"/>
        </w:rPr>
        <w:t>subband</w:t>
      </w:r>
      <w:proofErr w:type="spellEnd"/>
      <w:r w:rsidRPr="00060F2B">
        <w:rPr>
          <w:lang w:val="en-US" w:eastAsia="ko-KR"/>
        </w:rPr>
        <w:t xml:space="preserve"> CLI measurement, it seems some enhancement is required.</w:t>
      </w:r>
      <w:r w:rsidR="00347272">
        <w:rPr>
          <w:lang w:val="en-US" w:eastAsia="ko-KR"/>
        </w:rPr>
        <w:t xml:space="preserve"> For example, </w:t>
      </w:r>
      <w:r>
        <w:rPr>
          <w:lang w:eastAsia="ko-KR"/>
        </w:rPr>
        <w:t>For UE-to-UE</w:t>
      </w:r>
      <w:r>
        <w:rPr>
          <w:rFonts w:hint="eastAsia"/>
          <w:lang w:eastAsia="ko-KR"/>
        </w:rPr>
        <w:t xml:space="preserve"> </w:t>
      </w:r>
      <w:r>
        <w:rPr>
          <w:lang w:eastAsia="ko-KR"/>
        </w:rPr>
        <w:t>SRS-RSRP</w:t>
      </w:r>
      <w:r>
        <w:rPr>
          <w:rFonts w:hint="eastAsia"/>
          <w:lang w:eastAsia="ko-KR"/>
        </w:rPr>
        <w:t xml:space="preserve"> measurement/report for </w:t>
      </w:r>
      <w:r>
        <w:rPr>
          <w:lang w:eastAsia="ko-KR"/>
        </w:rPr>
        <w:t>n</w:t>
      </w:r>
      <w:r>
        <w:rPr>
          <w:rFonts w:hint="eastAsia"/>
          <w:lang w:eastAsia="ko-KR"/>
        </w:rPr>
        <w:t>on-</w:t>
      </w:r>
      <w:r>
        <w:rPr>
          <w:lang w:eastAsia="ko-KR"/>
        </w:rPr>
        <w:t>contiguous measurement resource</w:t>
      </w:r>
      <w:r w:rsidR="00347272">
        <w:rPr>
          <w:lang w:eastAsia="ko-KR"/>
        </w:rPr>
        <w:t>, measurement gap for measurement inter-</w:t>
      </w:r>
      <w:proofErr w:type="spellStart"/>
      <w:r w:rsidR="00347272">
        <w:rPr>
          <w:lang w:eastAsia="ko-KR"/>
        </w:rPr>
        <w:t>subband</w:t>
      </w:r>
      <w:proofErr w:type="spellEnd"/>
      <w:r w:rsidR="00347272">
        <w:rPr>
          <w:lang w:eastAsia="ko-KR"/>
        </w:rPr>
        <w:t xml:space="preserve"> can be studied. </w:t>
      </w:r>
      <w:r w:rsidR="00347272" w:rsidRPr="00347272">
        <w:rPr>
          <w:lang w:eastAsia="ko-KR"/>
        </w:rPr>
        <w:t>UE-to-UE</w:t>
      </w:r>
      <w:r w:rsidR="00347272" w:rsidRPr="00347272">
        <w:rPr>
          <w:rFonts w:hint="eastAsia"/>
          <w:lang w:eastAsia="ko-KR"/>
        </w:rPr>
        <w:t xml:space="preserve"> </w:t>
      </w:r>
      <w:r w:rsidR="00347272" w:rsidRPr="00347272">
        <w:rPr>
          <w:lang w:eastAsia="ko-KR"/>
        </w:rPr>
        <w:t>SRS-RSRP</w:t>
      </w:r>
      <w:r w:rsidR="00347272" w:rsidRPr="00347272">
        <w:rPr>
          <w:rFonts w:hint="eastAsia"/>
          <w:lang w:eastAsia="ko-KR"/>
        </w:rPr>
        <w:t xml:space="preserve"> measurement</w:t>
      </w:r>
      <w:r w:rsidR="00347272" w:rsidRPr="00347272">
        <w:rPr>
          <w:lang w:eastAsia="ko-KR"/>
        </w:rPr>
        <w:t xml:space="preserve"> within active DL BWP with wide bandwidth</w:t>
      </w:r>
      <w:r w:rsidR="00347272">
        <w:rPr>
          <w:lang w:eastAsia="ko-KR"/>
        </w:rPr>
        <w:t xml:space="preserve"> can be studied.</w:t>
      </w:r>
      <w:r w:rsidR="00347272">
        <w:rPr>
          <w:lang w:val="en-US" w:eastAsia="ko-KR"/>
        </w:rPr>
        <w:t xml:space="preserve"> </w:t>
      </w:r>
    </w:p>
    <w:p w14:paraId="195A55CA" w14:textId="77777777" w:rsidR="00D348DD" w:rsidRPr="00060F2B" w:rsidRDefault="00D348DD" w:rsidP="00D348DD">
      <w:pPr>
        <w:rPr>
          <w:lang w:eastAsia="ko-KR"/>
        </w:rPr>
      </w:pPr>
    </w:p>
    <w:p w14:paraId="322BFCDE" w14:textId="2795832A" w:rsidR="00D348DD" w:rsidRPr="00347272" w:rsidRDefault="00D348DD" w:rsidP="00D348DD">
      <w:pPr>
        <w:rPr>
          <w:b/>
          <w:i/>
          <w:lang w:eastAsia="ko-KR"/>
        </w:rPr>
      </w:pPr>
      <w:r w:rsidRPr="00347272">
        <w:rPr>
          <w:rFonts w:eastAsia="바탕체" w:hint="eastAsia"/>
          <w:b/>
          <w:i/>
          <w:lang w:val="en-US" w:eastAsia="ko-KR"/>
        </w:rPr>
        <w:t xml:space="preserve">Proposal </w:t>
      </w:r>
      <w:r w:rsidRPr="00347272">
        <w:rPr>
          <w:rFonts w:eastAsia="바탕체"/>
          <w:b/>
          <w:i/>
          <w:lang w:val="en-US" w:eastAsia="ko-KR"/>
        </w:rPr>
        <w:t>1</w:t>
      </w:r>
      <w:r w:rsidR="00DD3F06">
        <w:rPr>
          <w:rFonts w:eastAsia="바탕체"/>
          <w:b/>
          <w:i/>
          <w:lang w:val="en-US" w:eastAsia="ko-KR"/>
        </w:rPr>
        <w:t>3</w:t>
      </w:r>
      <w:r w:rsidRPr="00347272">
        <w:rPr>
          <w:rFonts w:eastAsia="바탕체" w:hint="eastAsia"/>
          <w:b/>
          <w:i/>
          <w:lang w:val="en-US" w:eastAsia="ko-KR"/>
        </w:rPr>
        <w:t>:</w:t>
      </w:r>
      <w:r w:rsidRPr="00347272">
        <w:rPr>
          <w:rFonts w:eastAsia="바탕체"/>
          <w:b/>
          <w:i/>
          <w:lang w:val="en-US" w:eastAsia="ko-KR"/>
        </w:rPr>
        <w:t xml:space="preserve"> For SB-FD specific UE-to-UE Cross Link Interference handling, followings can be studied. </w:t>
      </w:r>
    </w:p>
    <w:p w14:paraId="51C80B7B" w14:textId="4942088F" w:rsidR="00347272" w:rsidRDefault="00347272" w:rsidP="00D348DD">
      <w:pPr>
        <w:pStyle w:val="ac"/>
        <w:numPr>
          <w:ilvl w:val="0"/>
          <w:numId w:val="29"/>
        </w:numPr>
        <w:ind w:leftChars="0"/>
        <w:rPr>
          <w:b/>
          <w:i/>
          <w:lang w:eastAsia="ko-KR"/>
        </w:rPr>
      </w:pPr>
      <w:r w:rsidRPr="00347272">
        <w:rPr>
          <w:rFonts w:hint="eastAsia"/>
          <w:b/>
          <w:i/>
          <w:lang w:eastAsia="ko-KR"/>
        </w:rPr>
        <w:t>M</w:t>
      </w:r>
      <w:r w:rsidRPr="00347272">
        <w:rPr>
          <w:b/>
          <w:i/>
          <w:lang w:eastAsia="ko-KR"/>
        </w:rPr>
        <w:t>easurement gap for measurement inter-</w:t>
      </w:r>
      <w:proofErr w:type="spellStart"/>
      <w:r w:rsidRPr="00347272">
        <w:rPr>
          <w:b/>
          <w:i/>
          <w:lang w:eastAsia="ko-KR"/>
        </w:rPr>
        <w:t>subband</w:t>
      </w:r>
      <w:proofErr w:type="spellEnd"/>
      <w:r w:rsidRPr="00347272">
        <w:rPr>
          <w:b/>
          <w:i/>
          <w:lang w:eastAsia="ko-KR"/>
        </w:rPr>
        <w:t xml:space="preserve"> for UE-to-UE</w:t>
      </w:r>
      <w:r w:rsidRPr="00347272">
        <w:rPr>
          <w:rFonts w:hint="eastAsia"/>
          <w:b/>
          <w:i/>
          <w:lang w:eastAsia="ko-KR"/>
        </w:rPr>
        <w:t xml:space="preserve"> </w:t>
      </w:r>
      <w:r w:rsidRPr="00347272">
        <w:rPr>
          <w:b/>
          <w:i/>
          <w:lang w:eastAsia="ko-KR"/>
        </w:rPr>
        <w:t>SRS-RSRP</w:t>
      </w:r>
      <w:r w:rsidRPr="00347272">
        <w:rPr>
          <w:rFonts w:hint="eastAsia"/>
          <w:b/>
          <w:i/>
          <w:lang w:eastAsia="ko-KR"/>
        </w:rPr>
        <w:t xml:space="preserve"> measurement/report for </w:t>
      </w:r>
      <w:r w:rsidRPr="00347272">
        <w:rPr>
          <w:b/>
          <w:i/>
          <w:lang w:eastAsia="ko-KR"/>
        </w:rPr>
        <w:t>n</w:t>
      </w:r>
      <w:r w:rsidRPr="00347272">
        <w:rPr>
          <w:rFonts w:hint="eastAsia"/>
          <w:b/>
          <w:i/>
          <w:lang w:eastAsia="ko-KR"/>
        </w:rPr>
        <w:t>on-</w:t>
      </w:r>
      <w:r w:rsidRPr="00347272">
        <w:rPr>
          <w:b/>
          <w:i/>
          <w:lang w:eastAsia="ko-KR"/>
        </w:rPr>
        <w:t xml:space="preserve">contiguous measurement resource </w:t>
      </w:r>
    </w:p>
    <w:p w14:paraId="1EEB0276" w14:textId="3A6A07B3" w:rsidR="00347272" w:rsidRPr="00347272" w:rsidRDefault="00347272" w:rsidP="00D348DD">
      <w:pPr>
        <w:pStyle w:val="ac"/>
        <w:numPr>
          <w:ilvl w:val="0"/>
          <w:numId w:val="29"/>
        </w:numPr>
        <w:ind w:leftChars="0"/>
        <w:rPr>
          <w:b/>
          <w:i/>
          <w:lang w:eastAsia="ko-KR"/>
        </w:rPr>
      </w:pPr>
      <w:r w:rsidRPr="00347272">
        <w:rPr>
          <w:b/>
          <w:i/>
          <w:lang w:eastAsia="ko-KR"/>
        </w:rPr>
        <w:t>UE-to-UE</w:t>
      </w:r>
      <w:r w:rsidRPr="00347272">
        <w:rPr>
          <w:rFonts w:hint="eastAsia"/>
          <w:b/>
          <w:i/>
          <w:lang w:eastAsia="ko-KR"/>
        </w:rPr>
        <w:t xml:space="preserve"> </w:t>
      </w:r>
      <w:r w:rsidRPr="00347272">
        <w:rPr>
          <w:b/>
          <w:i/>
          <w:lang w:eastAsia="ko-KR"/>
        </w:rPr>
        <w:t>SRS-RSRP</w:t>
      </w:r>
      <w:r w:rsidRPr="00347272">
        <w:rPr>
          <w:rFonts w:hint="eastAsia"/>
          <w:b/>
          <w:i/>
          <w:lang w:eastAsia="ko-KR"/>
        </w:rPr>
        <w:t xml:space="preserve"> measurement</w:t>
      </w:r>
      <w:r w:rsidRPr="00347272">
        <w:rPr>
          <w:b/>
          <w:i/>
          <w:lang w:eastAsia="ko-KR"/>
        </w:rPr>
        <w:t xml:space="preserve"> within active DL BWP with wide bandwidth</w:t>
      </w:r>
    </w:p>
    <w:p w14:paraId="30E15D83" w14:textId="77777777" w:rsidR="00D348DD" w:rsidRPr="00347272" w:rsidRDefault="00D348DD" w:rsidP="00D348DD">
      <w:pPr>
        <w:pStyle w:val="ac"/>
        <w:numPr>
          <w:ilvl w:val="0"/>
          <w:numId w:val="29"/>
        </w:numPr>
        <w:ind w:leftChars="0"/>
        <w:rPr>
          <w:b/>
          <w:i/>
          <w:lang w:eastAsia="ko-KR"/>
        </w:rPr>
      </w:pPr>
      <w:r w:rsidRPr="00347272">
        <w:rPr>
          <w:b/>
          <w:i/>
          <w:lang w:eastAsia="ko-KR"/>
        </w:rPr>
        <w:t>L1/L2 based CLI measurement and reporting for intra-cell UE2UE CLI management</w:t>
      </w:r>
    </w:p>
    <w:p w14:paraId="73436411" w14:textId="77777777" w:rsidR="00D348DD" w:rsidRDefault="00D348DD" w:rsidP="00537FBA">
      <w:pPr>
        <w:rPr>
          <w:lang w:eastAsia="ko-KR"/>
        </w:rPr>
      </w:pPr>
    </w:p>
    <w:p w14:paraId="3C7F4AD5" w14:textId="7DCFDDFA" w:rsidR="00D348DD" w:rsidRDefault="00D348DD" w:rsidP="00537FBA">
      <w:pPr>
        <w:rPr>
          <w:lang w:eastAsia="ko-KR"/>
        </w:rPr>
      </w:pPr>
      <w:proofErr w:type="spellStart"/>
      <w:proofErr w:type="gramStart"/>
      <w:r>
        <w:rPr>
          <w:b/>
          <w:u w:val="single"/>
          <w:lang w:eastAsia="ko-KR"/>
        </w:rPr>
        <w:t>gNB</w:t>
      </w:r>
      <w:proofErr w:type="spellEnd"/>
      <w:r>
        <w:rPr>
          <w:b/>
          <w:u w:val="single"/>
          <w:lang w:eastAsia="ko-KR"/>
        </w:rPr>
        <w:t>-to-</w:t>
      </w:r>
      <w:proofErr w:type="spellStart"/>
      <w:r>
        <w:rPr>
          <w:b/>
          <w:u w:val="single"/>
          <w:lang w:eastAsia="ko-KR"/>
        </w:rPr>
        <w:t>gNB</w:t>
      </w:r>
      <w:proofErr w:type="spellEnd"/>
      <w:proofErr w:type="gramEnd"/>
      <w:r w:rsidRPr="00D348DD">
        <w:rPr>
          <w:rFonts w:hint="eastAsia"/>
          <w:b/>
          <w:u w:val="single"/>
          <w:lang w:eastAsia="ko-KR"/>
        </w:rPr>
        <w:t xml:space="preserve"> co-channel CLI measurement</w:t>
      </w:r>
    </w:p>
    <w:p w14:paraId="71FACC17" w14:textId="77777777" w:rsidR="00D348DD" w:rsidRPr="00060F2B" w:rsidRDefault="00D348DD" w:rsidP="00D348DD">
      <w:pPr>
        <w:rPr>
          <w:lang w:eastAsia="ko-KR"/>
        </w:rPr>
      </w:pPr>
      <w:r>
        <w:rPr>
          <w:lang w:eastAsia="ko-KR"/>
        </w:rPr>
        <w:t>When SB</w:t>
      </w:r>
      <w:r w:rsidRPr="00060F2B">
        <w:rPr>
          <w:lang w:eastAsia="ko-KR"/>
        </w:rPr>
        <w:t>FD is operated, UL performance would be degraded due to severe inter-cell BS2BS CLI. In our companion contribution [2], UL performance due to inter-</w:t>
      </w:r>
      <w:proofErr w:type="spellStart"/>
      <w:r w:rsidRPr="00060F2B">
        <w:rPr>
          <w:lang w:eastAsia="ko-KR"/>
        </w:rPr>
        <w:t>subband</w:t>
      </w:r>
      <w:proofErr w:type="spellEnd"/>
      <w:r w:rsidRPr="00060F2B">
        <w:rPr>
          <w:lang w:eastAsia="ko-KR"/>
        </w:rPr>
        <w:t xml:space="preserve"> emission from DL </w:t>
      </w:r>
      <w:proofErr w:type="spellStart"/>
      <w:r w:rsidRPr="00060F2B">
        <w:rPr>
          <w:lang w:eastAsia="ko-KR"/>
        </w:rPr>
        <w:t>subband</w:t>
      </w:r>
      <w:proofErr w:type="spellEnd"/>
      <w:r w:rsidRPr="00060F2B">
        <w:rPr>
          <w:lang w:eastAsia="ko-KR"/>
        </w:rPr>
        <w:t xml:space="preserve"> of aggressor </w:t>
      </w:r>
      <w:proofErr w:type="spellStart"/>
      <w:r w:rsidRPr="00060F2B">
        <w:rPr>
          <w:lang w:eastAsia="ko-KR"/>
        </w:rPr>
        <w:t>gNB</w:t>
      </w:r>
      <w:proofErr w:type="spellEnd"/>
      <w:r w:rsidRPr="00060F2B">
        <w:rPr>
          <w:lang w:eastAsia="ko-KR"/>
        </w:rPr>
        <w:t xml:space="preserve"> is observed. In addition, intra-</w:t>
      </w:r>
      <w:proofErr w:type="spellStart"/>
      <w:r w:rsidRPr="00060F2B">
        <w:rPr>
          <w:lang w:eastAsia="ko-KR"/>
        </w:rPr>
        <w:t>subband</w:t>
      </w:r>
      <w:proofErr w:type="spellEnd"/>
      <w:r w:rsidRPr="00060F2B">
        <w:rPr>
          <w:lang w:eastAsia="ko-KR"/>
        </w:rPr>
        <w:t xml:space="preserve"> CLI could be appeared if frequency position for </w:t>
      </w:r>
      <w:proofErr w:type="spellStart"/>
      <w:r w:rsidRPr="00060F2B">
        <w:rPr>
          <w:lang w:eastAsia="ko-KR"/>
        </w:rPr>
        <w:t>subbands</w:t>
      </w:r>
      <w:proofErr w:type="spellEnd"/>
      <w:r w:rsidRPr="00060F2B">
        <w:rPr>
          <w:lang w:eastAsia="ko-KR"/>
        </w:rPr>
        <w:t xml:space="preserve"> designated for DL transmission and UL reception is not same at each </w:t>
      </w:r>
      <w:proofErr w:type="spellStart"/>
      <w:r w:rsidRPr="00060F2B">
        <w:rPr>
          <w:lang w:eastAsia="ko-KR"/>
        </w:rPr>
        <w:t>gNBs</w:t>
      </w:r>
      <w:proofErr w:type="spellEnd"/>
      <w:r w:rsidRPr="00060F2B">
        <w:rPr>
          <w:lang w:eastAsia="ko-KR"/>
        </w:rPr>
        <w:t xml:space="preserve">. In order </w:t>
      </w:r>
      <w:r>
        <w:rPr>
          <w:lang w:eastAsia="ko-KR"/>
        </w:rPr>
        <w:t>for</w:t>
      </w:r>
      <w:r w:rsidRPr="00060F2B">
        <w:rPr>
          <w:lang w:eastAsia="ko-KR"/>
        </w:rPr>
        <w:t xml:space="preserve"> handling inter-</w:t>
      </w:r>
      <w:proofErr w:type="spellStart"/>
      <w:r w:rsidRPr="00060F2B">
        <w:rPr>
          <w:lang w:eastAsia="ko-KR"/>
        </w:rPr>
        <w:t>subband</w:t>
      </w:r>
      <w:proofErr w:type="spellEnd"/>
      <w:r w:rsidRPr="00060F2B">
        <w:rPr>
          <w:lang w:eastAsia="ko-KR"/>
        </w:rPr>
        <w:t xml:space="preserve"> emission and/or intra-</w:t>
      </w:r>
      <w:proofErr w:type="spellStart"/>
      <w:r w:rsidRPr="00060F2B">
        <w:rPr>
          <w:lang w:eastAsia="ko-KR"/>
        </w:rPr>
        <w:t>subband</w:t>
      </w:r>
      <w:proofErr w:type="spellEnd"/>
      <w:r w:rsidRPr="00060F2B">
        <w:rPr>
          <w:lang w:eastAsia="ko-KR"/>
        </w:rPr>
        <w:t xml:space="preserve"> CLI from aggressor </w:t>
      </w:r>
      <w:proofErr w:type="spellStart"/>
      <w:r w:rsidRPr="00060F2B">
        <w:rPr>
          <w:lang w:eastAsia="ko-KR"/>
        </w:rPr>
        <w:t>gNB</w:t>
      </w:r>
      <w:proofErr w:type="spellEnd"/>
      <w:r w:rsidRPr="00060F2B">
        <w:rPr>
          <w:lang w:eastAsia="ko-KR"/>
        </w:rPr>
        <w:t xml:space="preserve">, interference management schemes (e.g., long-term CLI measurement, scheduling, link adaption, power control, </w:t>
      </w:r>
      <w:proofErr w:type="spellStart"/>
      <w:r w:rsidRPr="00060F2B">
        <w:rPr>
          <w:lang w:eastAsia="ko-KR"/>
        </w:rPr>
        <w:t>etc</w:t>
      </w:r>
      <w:proofErr w:type="spellEnd"/>
      <w:r w:rsidRPr="00060F2B">
        <w:rPr>
          <w:lang w:eastAsia="ko-KR"/>
        </w:rPr>
        <w:t xml:space="preserve">) can be studied. </w:t>
      </w:r>
    </w:p>
    <w:p w14:paraId="30990564" w14:textId="77777777" w:rsidR="00D348DD" w:rsidRPr="00D348DD" w:rsidRDefault="00D348DD" w:rsidP="00537FBA">
      <w:pPr>
        <w:rPr>
          <w:lang w:eastAsia="ko-KR"/>
        </w:rPr>
      </w:pPr>
    </w:p>
    <w:p w14:paraId="4510BE54" w14:textId="77777777" w:rsidR="007B63C2" w:rsidRDefault="007B63C2" w:rsidP="00893475">
      <w:pPr>
        <w:rPr>
          <w:lang w:val="en-US" w:eastAsia="ko-KR"/>
        </w:rPr>
      </w:pPr>
    </w:p>
    <w:p w14:paraId="3A78FEEC" w14:textId="58EE84D7" w:rsidR="000023EB" w:rsidRPr="006E7CAC" w:rsidRDefault="008C69B3" w:rsidP="006E7CAC">
      <w:pPr>
        <w:pStyle w:val="2"/>
        <w:rPr>
          <w:rFonts w:cs="Arial"/>
          <w:szCs w:val="28"/>
          <w:lang w:val="en-GB"/>
        </w:rPr>
      </w:pPr>
      <w:r w:rsidRPr="006E7CAC">
        <w:rPr>
          <w:rFonts w:cs="Arial"/>
          <w:szCs w:val="28"/>
          <w:lang w:val="en-GB"/>
        </w:rPr>
        <w:lastRenderedPageBreak/>
        <w:t xml:space="preserve">3.2 </w:t>
      </w:r>
      <w:r w:rsidR="000023EB" w:rsidRPr="006E7CAC">
        <w:rPr>
          <w:rFonts w:cs="Arial"/>
          <w:szCs w:val="28"/>
          <w:lang w:val="en-GB"/>
        </w:rPr>
        <w:t>Self-</w:t>
      </w:r>
      <w:r w:rsidR="00CD13BD" w:rsidRPr="006E7CAC">
        <w:rPr>
          <w:rFonts w:cs="Arial"/>
          <w:szCs w:val="28"/>
          <w:lang w:val="en-GB"/>
        </w:rPr>
        <w:t>I</w:t>
      </w:r>
      <w:r w:rsidR="000023EB" w:rsidRPr="006E7CAC">
        <w:rPr>
          <w:rFonts w:cs="Arial"/>
          <w:szCs w:val="28"/>
          <w:lang w:val="en-GB"/>
        </w:rPr>
        <w:t>nterference</w:t>
      </w:r>
      <w:r w:rsidR="00CD13BD" w:rsidRPr="006E7CAC">
        <w:rPr>
          <w:rFonts w:cs="Arial"/>
          <w:szCs w:val="28"/>
          <w:lang w:val="en-GB"/>
        </w:rPr>
        <w:t xml:space="preserve"> Cancellation/Mitigation</w:t>
      </w:r>
    </w:p>
    <w:p w14:paraId="1E4F7A1B" w14:textId="77777777" w:rsidR="007634C6" w:rsidRPr="00DC252B" w:rsidRDefault="007634C6" w:rsidP="007634C6">
      <w:pPr>
        <w:rPr>
          <w:b/>
          <w:u w:val="single"/>
          <w:lang w:eastAsia="ko-KR"/>
        </w:rPr>
      </w:pPr>
      <w:r w:rsidRPr="00EE20EF">
        <w:rPr>
          <w:rFonts w:hint="eastAsia"/>
          <w:b/>
          <w:u w:val="single"/>
          <w:lang w:eastAsia="ko-KR"/>
        </w:rPr>
        <w:t xml:space="preserve">Time </w:t>
      </w:r>
      <w:r w:rsidRPr="00EE20EF">
        <w:rPr>
          <w:b/>
          <w:u w:val="single"/>
          <w:lang w:eastAsia="ko-KR"/>
        </w:rPr>
        <w:t>boundary</w:t>
      </w:r>
      <w:r w:rsidRPr="00EE20EF">
        <w:rPr>
          <w:rFonts w:hint="eastAsia"/>
          <w:b/>
          <w:u w:val="single"/>
          <w:lang w:eastAsia="ko-KR"/>
        </w:rPr>
        <w:t xml:space="preserve"> </w:t>
      </w:r>
      <w:r w:rsidRPr="00EE20EF">
        <w:rPr>
          <w:b/>
          <w:u w:val="single"/>
          <w:lang w:eastAsia="ko-KR"/>
        </w:rPr>
        <w:t>alignment</w:t>
      </w:r>
    </w:p>
    <w:p w14:paraId="48F6B4DC" w14:textId="77777777" w:rsidR="006E7CAC" w:rsidRPr="00DC252B" w:rsidRDefault="006E7CAC" w:rsidP="006E7CAC">
      <w:pPr>
        <w:rPr>
          <w:lang w:eastAsia="ko-KR"/>
        </w:rPr>
      </w:pPr>
      <w:r w:rsidRPr="00DC252B">
        <w:rPr>
          <w:rFonts w:hint="eastAsia"/>
          <w:lang w:eastAsia="ko-KR"/>
        </w:rPr>
        <w:t xml:space="preserve">For </w:t>
      </w:r>
      <w:r>
        <w:rPr>
          <w:lang w:eastAsia="ko-KR"/>
        </w:rPr>
        <w:t>supporting</w:t>
      </w:r>
      <w:r w:rsidRPr="00DC252B">
        <w:rPr>
          <w:rFonts w:hint="eastAsia"/>
          <w:lang w:eastAsia="ko-KR"/>
        </w:rPr>
        <w:t xml:space="preserve"> SB-FD</w:t>
      </w:r>
      <w:r>
        <w:rPr>
          <w:lang w:eastAsia="ko-KR"/>
        </w:rPr>
        <w:t xml:space="preserve"> operation</w:t>
      </w:r>
      <w:r w:rsidRPr="00DC252B">
        <w:rPr>
          <w:rFonts w:hint="eastAsia"/>
          <w:lang w:eastAsia="ko-KR"/>
        </w:rPr>
        <w:t xml:space="preserve">, time </w:t>
      </w:r>
      <w:r w:rsidRPr="00DC252B">
        <w:rPr>
          <w:lang w:eastAsia="ko-KR"/>
        </w:rPr>
        <w:t>boundary</w:t>
      </w:r>
      <w:r w:rsidRPr="00DC252B">
        <w:rPr>
          <w:rFonts w:hint="eastAsia"/>
          <w:lang w:eastAsia="ko-KR"/>
        </w:rPr>
        <w:t xml:space="preserve"> </w:t>
      </w:r>
      <w:r w:rsidRPr="00DC252B">
        <w:rPr>
          <w:lang w:eastAsia="ko-KR"/>
        </w:rPr>
        <w:t>alignment between UL and DL within a slot for SB-FD should be studied. Following two candidate</w:t>
      </w:r>
      <w:r>
        <w:rPr>
          <w:lang w:eastAsia="ko-KR"/>
        </w:rPr>
        <w:t>s</w:t>
      </w:r>
      <w:r w:rsidRPr="00DC252B">
        <w:rPr>
          <w:lang w:eastAsia="ko-KR"/>
        </w:rPr>
        <w:t xml:space="preserve"> of time boundary alignment (i.e., symbol level and slot level) can be considered for study. </w:t>
      </w:r>
    </w:p>
    <w:p w14:paraId="3B853D41" w14:textId="77777777" w:rsidR="006E7CAC" w:rsidRPr="00DC252B" w:rsidRDefault="006E7CAC" w:rsidP="006E7CAC">
      <w:pPr>
        <w:rPr>
          <w:lang w:eastAsia="ko-KR"/>
        </w:rPr>
      </w:pPr>
      <w:r w:rsidRPr="00DC252B">
        <w:rPr>
          <w:lang w:eastAsia="ko-KR"/>
        </w:rPr>
        <w:t xml:space="preserve">Firstly, symbol boundary alignment between DL signal/channel and UL signal/channel could be assumed. </w:t>
      </w:r>
      <w:r w:rsidRPr="00DC252B">
        <w:rPr>
          <w:rFonts w:hint="eastAsia"/>
          <w:lang w:eastAsia="ko-KR"/>
        </w:rPr>
        <w:t xml:space="preserve">One of </w:t>
      </w:r>
      <w:r w:rsidRPr="00DC252B">
        <w:rPr>
          <w:lang w:eastAsia="ko-KR"/>
        </w:rPr>
        <w:t xml:space="preserve">challenging point of operating SB-FD is how to reduce self-interference. Symbol level alignment could be helpful to adopt simplified implementation of self-interference cancelation (SIC) receiver in digital domain. On the other hand, in this case, since UL symbol boundary should be aligned to DL symbol boundary, the time grid of UL symbol within slot for SB-FD is different from the time grid of UL symbol within slot for HD TDD. Hence, two different values of </w:t>
      </w:r>
      <w:proofErr w:type="spellStart"/>
      <w:r w:rsidRPr="00DC252B">
        <w:rPr>
          <w:lang w:eastAsia="ko-KR"/>
        </w:rPr>
        <w:t>N</w:t>
      </w:r>
      <w:r w:rsidRPr="00DC252B">
        <w:rPr>
          <w:vertAlign w:val="subscript"/>
          <w:lang w:eastAsia="ko-KR"/>
        </w:rPr>
        <w:t>TA</w:t>
      </w:r>
      <w:proofErr w:type="gramStart"/>
      <w:r w:rsidRPr="00DC252B">
        <w:rPr>
          <w:vertAlign w:val="subscript"/>
          <w:lang w:eastAsia="ko-KR"/>
        </w:rPr>
        <w:t>,offset</w:t>
      </w:r>
      <w:proofErr w:type="spellEnd"/>
      <w:proofErr w:type="gramEnd"/>
      <w:r w:rsidRPr="00DC252B">
        <w:rPr>
          <w:lang w:eastAsia="ko-KR"/>
        </w:rPr>
        <w:t xml:space="preserve"> for UL transmission in UE side could be required depending on slots where HD TDD is operated or SB-FD is operated.  </w:t>
      </w:r>
    </w:p>
    <w:p w14:paraId="018BBE95" w14:textId="77777777" w:rsidR="006E7CAC" w:rsidRDefault="006E7CAC" w:rsidP="006E7CAC">
      <w:pPr>
        <w:rPr>
          <w:lang w:eastAsia="ko-KR"/>
        </w:rPr>
      </w:pPr>
      <w:r w:rsidRPr="00DC252B">
        <w:rPr>
          <w:lang w:eastAsia="ko-KR"/>
        </w:rPr>
        <w:t xml:space="preserve">Secondly, slot boundary alignment between DL and UL could be assumed. In this case, symbol boundary alignment between DL and UL within slots for SB-FD is not required. Depending on implementation of SIC receiver, SIC can be operated even if symbol boundary between DL and UL is not aligned. One of advantage of slot level alignment without symbol level alignment is to keep the time grid of UL symbol between slot for SB-FD and slot for HD TDD. </w:t>
      </w:r>
    </w:p>
    <w:p w14:paraId="182BCB73" w14:textId="77777777" w:rsidR="007634C6" w:rsidRDefault="007634C6" w:rsidP="007634C6">
      <w:pPr>
        <w:rPr>
          <w:rFonts w:eastAsiaTheme="minorEastAsia"/>
        </w:rPr>
      </w:pPr>
      <w:r>
        <w:rPr>
          <w:rFonts w:eastAsia="바탕체" w:hint="eastAsia"/>
          <w:lang w:val="en-US" w:eastAsia="ko-KR"/>
        </w:rPr>
        <w:t xml:space="preserve">In RAN1#110-bis-e meeting, there was a discussion whether </w:t>
      </w:r>
      <w:r>
        <w:rPr>
          <w:rFonts w:eastAsia="바탕체"/>
          <w:lang w:val="en-US" w:eastAsia="ko-KR"/>
        </w:rPr>
        <w:t>or not to s</w:t>
      </w:r>
      <w:proofErr w:type="spellStart"/>
      <w:r>
        <w:rPr>
          <w:rFonts w:eastAsiaTheme="minorEastAsia"/>
        </w:rPr>
        <w:t>tudy</w:t>
      </w:r>
      <w:proofErr w:type="spellEnd"/>
      <w:r>
        <w:rPr>
          <w:rFonts w:eastAsiaTheme="minorEastAsia"/>
        </w:rPr>
        <w:t xml:space="preserve"> impact/potential enhancements of potential unaligned slot/symbol boundary for DL and UL </w:t>
      </w:r>
      <w:proofErr w:type="spellStart"/>
      <w:r>
        <w:rPr>
          <w:rFonts w:eastAsiaTheme="minorEastAsia"/>
        </w:rPr>
        <w:t>subbands</w:t>
      </w:r>
      <w:proofErr w:type="spellEnd"/>
      <w:r>
        <w:rPr>
          <w:rFonts w:eastAsiaTheme="minorEastAsia"/>
        </w:rPr>
        <w:t xml:space="preserve"> in SBFD symbols [7].</w:t>
      </w:r>
    </w:p>
    <w:p w14:paraId="6328ADE0" w14:textId="77777777" w:rsidR="007634C6" w:rsidRDefault="007634C6" w:rsidP="007634C6">
      <w:pPr>
        <w:rPr>
          <w:rFonts w:eastAsia="바탕체"/>
          <w:lang w:val="en-US" w:eastAsia="ko-KR"/>
        </w:rPr>
      </w:pPr>
      <w:r>
        <w:rPr>
          <w:rFonts w:eastAsia="바탕체"/>
          <w:lang w:val="en-US" w:eastAsia="ko-KR"/>
        </w:rPr>
        <w:t xml:space="preserve">There was a same discussion in </w:t>
      </w:r>
      <w:proofErr w:type="spellStart"/>
      <w:r>
        <w:rPr>
          <w:rFonts w:eastAsia="바탕체"/>
          <w:lang w:val="en-US" w:eastAsia="ko-KR"/>
        </w:rPr>
        <w:t>eIAB</w:t>
      </w:r>
      <w:proofErr w:type="spellEnd"/>
      <w:r>
        <w:rPr>
          <w:rFonts w:eastAsia="바탕체"/>
          <w:lang w:val="en-US" w:eastAsia="ko-KR"/>
        </w:rPr>
        <w:t xml:space="preserve"> for supporting FDM operation between DU and MT when simultaneous operation is enabled. The conclusion is aligned slot boundary without symbol boundary alignment. Unaligned symbol boundary between UL and DL in SBFD symbols could not have a significant impact on the level of self-interference. But the slot boundary should be aligned to prevent significant interference to the other cells and/or carrier.</w:t>
      </w:r>
    </w:p>
    <w:p w14:paraId="5874E96C" w14:textId="77777777" w:rsidR="007634C6" w:rsidRPr="007634C6" w:rsidRDefault="007634C6" w:rsidP="006E7CAC">
      <w:pPr>
        <w:rPr>
          <w:lang w:val="en-US" w:eastAsia="ko-KR"/>
        </w:rPr>
      </w:pPr>
    </w:p>
    <w:p w14:paraId="691B170B" w14:textId="7A112E99" w:rsidR="006E7CAC" w:rsidRPr="00DC252B" w:rsidRDefault="006E7CAC" w:rsidP="006E7CAC">
      <w:pPr>
        <w:rPr>
          <w:b/>
          <w:i/>
          <w:lang w:eastAsia="ko-KR"/>
        </w:rPr>
      </w:pPr>
      <w:r w:rsidRPr="00DC252B">
        <w:rPr>
          <w:rFonts w:eastAsia="바탕체" w:hint="eastAsia"/>
          <w:b/>
          <w:i/>
          <w:lang w:val="en-US" w:eastAsia="ko-KR"/>
        </w:rPr>
        <w:t xml:space="preserve">Proposal </w:t>
      </w:r>
      <w:r>
        <w:rPr>
          <w:rFonts w:eastAsia="바탕체"/>
          <w:b/>
          <w:i/>
          <w:lang w:val="en-US" w:eastAsia="ko-KR"/>
        </w:rPr>
        <w:t>1</w:t>
      </w:r>
      <w:r w:rsidR="00DD3F06">
        <w:rPr>
          <w:rFonts w:eastAsia="바탕체"/>
          <w:b/>
          <w:i/>
          <w:lang w:val="en-US" w:eastAsia="ko-KR"/>
        </w:rPr>
        <w:t>4</w:t>
      </w:r>
      <w:r w:rsidRPr="00DC252B">
        <w:rPr>
          <w:rFonts w:eastAsia="바탕체" w:hint="eastAsia"/>
          <w:b/>
          <w:i/>
          <w:lang w:val="en-US" w:eastAsia="ko-KR"/>
        </w:rPr>
        <w:t>:</w:t>
      </w:r>
      <w:r w:rsidRPr="00DC252B">
        <w:rPr>
          <w:rFonts w:eastAsia="바탕체"/>
          <w:b/>
          <w:i/>
          <w:lang w:val="en-US" w:eastAsia="ko-KR"/>
        </w:rPr>
        <w:t xml:space="preserve"> </w:t>
      </w:r>
      <w:r w:rsidRPr="00DC252B">
        <w:rPr>
          <w:b/>
          <w:i/>
          <w:lang w:eastAsia="ko-KR"/>
        </w:rPr>
        <w:t>Study</w:t>
      </w:r>
      <w:r w:rsidRPr="00DC252B">
        <w:rPr>
          <w:rFonts w:hint="eastAsia"/>
          <w:b/>
          <w:i/>
          <w:lang w:eastAsia="ko-KR"/>
        </w:rPr>
        <w:t xml:space="preserve"> time </w:t>
      </w:r>
      <w:r w:rsidRPr="00DC252B">
        <w:rPr>
          <w:b/>
          <w:i/>
          <w:lang w:eastAsia="ko-KR"/>
        </w:rPr>
        <w:t>boundary</w:t>
      </w:r>
      <w:r w:rsidRPr="00DC252B">
        <w:rPr>
          <w:rFonts w:hint="eastAsia"/>
          <w:b/>
          <w:i/>
          <w:lang w:eastAsia="ko-KR"/>
        </w:rPr>
        <w:t xml:space="preserve"> </w:t>
      </w:r>
      <w:r w:rsidRPr="00DC252B">
        <w:rPr>
          <w:b/>
          <w:i/>
          <w:lang w:eastAsia="ko-KR"/>
        </w:rPr>
        <w:t>alignment between UL and DL within a slot for SB-FD. Following options can be studied.</w:t>
      </w:r>
    </w:p>
    <w:p w14:paraId="4F4FF4B0" w14:textId="77777777" w:rsidR="006E7CAC" w:rsidRPr="00DC252B" w:rsidRDefault="006E7CAC" w:rsidP="006E7CAC">
      <w:pPr>
        <w:pStyle w:val="ac"/>
        <w:numPr>
          <w:ilvl w:val="0"/>
          <w:numId w:val="28"/>
        </w:numPr>
        <w:ind w:leftChars="0"/>
        <w:rPr>
          <w:rFonts w:eastAsia="바탕체"/>
          <w:b/>
          <w:i/>
          <w:lang w:val="en-US" w:eastAsia="ko-KR"/>
        </w:rPr>
      </w:pPr>
      <w:r w:rsidRPr="00DC252B">
        <w:rPr>
          <w:b/>
          <w:i/>
          <w:lang w:eastAsia="ko-KR"/>
        </w:rPr>
        <w:t>Option 1: Symbol boundary alignment between DL signal/channel and UL signal/channel</w:t>
      </w:r>
    </w:p>
    <w:p w14:paraId="496AD443" w14:textId="77777777" w:rsidR="006E7CAC" w:rsidRPr="00DC252B" w:rsidRDefault="006E7CAC" w:rsidP="006E7CAC">
      <w:pPr>
        <w:pStyle w:val="ac"/>
        <w:numPr>
          <w:ilvl w:val="0"/>
          <w:numId w:val="28"/>
        </w:numPr>
        <w:ind w:leftChars="0"/>
        <w:rPr>
          <w:rFonts w:eastAsia="바탕체"/>
          <w:b/>
          <w:i/>
          <w:lang w:val="en-US" w:eastAsia="ko-KR"/>
        </w:rPr>
      </w:pPr>
      <w:r w:rsidRPr="00DC252B">
        <w:rPr>
          <w:b/>
          <w:i/>
          <w:lang w:eastAsia="ko-KR"/>
        </w:rPr>
        <w:t>Option 2: Slot boundary alignment without symbol boundary alignment between DL signal/channel and UL signal/channel</w:t>
      </w:r>
    </w:p>
    <w:p w14:paraId="225DDD64" w14:textId="77777777" w:rsidR="006E7CAC" w:rsidRDefault="006E7CAC" w:rsidP="006E7CAC">
      <w:pPr>
        <w:rPr>
          <w:rFonts w:eastAsia="바탕체"/>
          <w:lang w:val="en-US" w:eastAsia="ko-KR"/>
        </w:rPr>
      </w:pPr>
    </w:p>
    <w:p w14:paraId="1CCBC214" w14:textId="54E363F9" w:rsidR="00B85267" w:rsidRDefault="00B85267" w:rsidP="006E7CAC">
      <w:pPr>
        <w:rPr>
          <w:rFonts w:eastAsia="바탕체"/>
          <w:lang w:val="en-US" w:eastAsia="ko-KR"/>
        </w:rPr>
      </w:pPr>
      <w:r>
        <w:rPr>
          <w:rFonts w:hint="eastAsia"/>
          <w:b/>
          <w:u w:val="single"/>
          <w:lang w:eastAsia="ko-KR"/>
        </w:rPr>
        <w:t>Self-Interference cancellation/mitigation</w:t>
      </w:r>
    </w:p>
    <w:p w14:paraId="10D99485" w14:textId="77777777" w:rsidR="00B85267" w:rsidRPr="00D83280" w:rsidRDefault="00B85267" w:rsidP="00B85267">
      <w:pPr>
        <w:rPr>
          <w:rFonts w:eastAsia="바탕체"/>
          <w:lang w:val="en-US" w:eastAsia="ko-KR"/>
        </w:rPr>
      </w:pPr>
      <w:r w:rsidRPr="00D83280">
        <w:rPr>
          <w:rFonts w:eastAsia="바탕체"/>
          <w:lang w:val="en-US" w:eastAsia="ko-KR"/>
        </w:rPr>
        <w:t>For Self-Inference (SI) cancellation/mitigation</w:t>
      </w:r>
      <w:r w:rsidRPr="00D83280">
        <w:rPr>
          <w:rFonts w:eastAsia="바탕체" w:hint="eastAsia"/>
          <w:lang w:val="en-US" w:eastAsia="ko-KR"/>
        </w:rPr>
        <w:t xml:space="preserve">, </w:t>
      </w:r>
      <w:r w:rsidRPr="00D83280">
        <w:rPr>
          <w:rFonts w:eastAsia="바탕체"/>
          <w:lang w:val="en-US" w:eastAsia="ko-KR"/>
        </w:rPr>
        <w:t xml:space="preserve">information of transmitted signal/channel can be fully shared between transmitter and receiver via internal interface, which is </w:t>
      </w:r>
      <w:r w:rsidRPr="00D83280">
        <w:rPr>
          <w:rFonts w:eastAsia="바탕체" w:hint="eastAsia"/>
          <w:lang w:val="en-US" w:eastAsia="ko-KR"/>
        </w:rPr>
        <w:t>different</w:t>
      </w:r>
      <w:r w:rsidRPr="00D83280">
        <w:rPr>
          <w:rFonts w:eastAsia="바탕체"/>
          <w:lang w:val="en-US" w:eastAsia="ko-KR"/>
        </w:rPr>
        <w:t xml:space="preserve"> characteristic </w:t>
      </w:r>
      <w:r w:rsidRPr="00D83280">
        <w:rPr>
          <w:rFonts w:eastAsia="바탕체" w:hint="eastAsia"/>
          <w:lang w:val="en-US" w:eastAsia="ko-KR"/>
        </w:rPr>
        <w:t>f</w:t>
      </w:r>
      <w:r w:rsidRPr="00D83280">
        <w:rPr>
          <w:rFonts w:eastAsia="바탕체"/>
          <w:lang w:val="en-US" w:eastAsia="ko-KR"/>
        </w:rPr>
        <w:t>rom</w:t>
      </w:r>
      <w:r w:rsidRPr="00D83280">
        <w:rPr>
          <w:rFonts w:eastAsia="바탕체" w:hint="eastAsia"/>
          <w:lang w:val="en-US" w:eastAsia="ko-KR"/>
        </w:rPr>
        <w:t xml:space="preserve"> CLI handling. </w:t>
      </w:r>
      <w:r w:rsidRPr="00D83280">
        <w:rPr>
          <w:rFonts w:eastAsia="바탕체"/>
          <w:lang w:val="en-US" w:eastAsia="ko-KR"/>
        </w:rPr>
        <w:t xml:space="preserve">For example, beam management for DL transmission and UL reception can be applied simultaneously. Also, DL power adjustment and UL power control can be applied simultaneously for reduction of self-interference and increasing of received power level of desired signal/channel which is transmitted with higher power from UE according to power control indication of </w:t>
      </w:r>
      <w:proofErr w:type="spellStart"/>
      <w:r w:rsidRPr="00D83280">
        <w:rPr>
          <w:rFonts w:eastAsia="바탕체"/>
          <w:lang w:val="en-US" w:eastAsia="ko-KR"/>
        </w:rPr>
        <w:t>gNB</w:t>
      </w:r>
      <w:proofErr w:type="spellEnd"/>
      <w:r w:rsidRPr="00D83280">
        <w:rPr>
          <w:rFonts w:eastAsia="바탕체"/>
          <w:lang w:val="en-US" w:eastAsia="ko-KR"/>
        </w:rPr>
        <w:t>. In addition, various type</w:t>
      </w:r>
      <w:r>
        <w:rPr>
          <w:rFonts w:eastAsia="바탕체"/>
          <w:lang w:val="en-US" w:eastAsia="ko-KR"/>
        </w:rPr>
        <w:t>s</w:t>
      </w:r>
      <w:r w:rsidRPr="00D83280">
        <w:rPr>
          <w:rFonts w:eastAsia="바탕체"/>
          <w:lang w:val="en-US" w:eastAsia="ko-KR"/>
        </w:rPr>
        <w:t xml:space="preserve"> of implementation (e.g., antenna separation, RF level SI cancellation, Baseband level SI cancellation, </w:t>
      </w:r>
      <w:proofErr w:type="spellStart"/>
      <w:r w:rsidRPr="00D83280">
        <w:rPr>
          <w:rFonts w:eastAsia="바탕체"/>
          <w:lang w:val="en-US" w:eastAsia="ko-KR"/>
        </w:rPr>
        <w:t>subband</w:t>
      </w:r>
      <w:proofErr w:type="spellEnd"/>
      <w:r w:rsidRPr="00D83280">
        <w:rPr>
          <w:rFonts w:eastAsia="바탕체"/>
          <w:lang w:val="en-US" w:eastAsia="ko-KR"/>
        </w:rPr>
        <w:t xml:space="preserve"> filtering, etc.) can be applied. </w:t>
      </w:r>
    </w:p>
    <w:p w14:paraId="062371A2" w14:textId="77777777" w:rsidR="00B85267" w:rsidRPr="00D83280" w:rsidRDefault="00B85267" w:rsidP="00B85267">
      <w:pPr>
        <w:rPr>
          <w:rFonts w:eastAsia="바탕체"/>
          <w:b/>
          <w:i/>
          <w:lang w:val="en-US" w:eastAsia="ko-KR"/>
        </w:rPr>
      </w:pPr>
      <w:r w:rsidRPr="00D83280">
        <w:rPr>
          <w:rFonts w:eastAsia="바탕체" w:hint="eastAsia"/>
          <w:b/>
          <w:i/>
          <w:lang w:val="en-US" w:eastAsia="ko-KR"/>
        </w:rPr>
        <w:t xml:space="preserve">Proposal </w:t>
      </w:r>
      <w:r>
        <w:rPr>
          <w:rFonts w:eastAsia="바탕체"/>
          <w:b/>
          <w:i/>
          <w:lang w:val="en-US" w:eastAsia="ko-KR"/>
        </w:rPr>
        <w:t>15</w:t>
      </w:r>
      <w:r w:rsidRPr="00D83280">
        <w:rPr>
          <w:rFonts w:eastAsia="바탕체" w:hint="eastAsia"/>
          <w:b/>
          <w:i/>
          <w:lang w:val="en-US" w:eastAsia="ko-KR"/>
        </w:rPr>
        <w:t>:</w:t>
      </w:r>
      <w:r w:rsidRPr="00D83280">
        <w:rPr>
          <w:rFonts w:eastAsia="바탕체"/>
          <w:b/>
          <w:i/>
          <w:lang w:val="en-US" w:eastAsia="ko-KR"/>
        </w:rPr>
        <w:t xml:space="preserve"> </w:t>
      </w:r>
      <w:r>
        <w:rPr>
          <w:rFonts w:eastAsia="바탕체"/>
          <w:b/>
          <w:i/>
          <w:lang w:val="en-US" w:eastAsia="ko-KR"/>
        </w:rPr>
        <w:t>For s</w:t>
      </w:r>
      <w:r w:rsidRPr="00D83280">
        <w:rPr>
          <w:rFonts w:eastAsia="바탕체"/>
          <w:b/>
          <w:i/>
          <w:lang w:val="en-US" w:eastAsia="ko-KR"/>
        </w:rPr>
        <w:t xml:space="preserve">elf-Interference cancellation/mitigation method </w:t>
      </w:r>
      <w:r>
        <w:rPr>
          <w:rFonts w:eastAsia="바탕체"/>
          <w:b/>
          <w:i/>
          <w:lang w:val="en-US" w:eastAsia="ko-KR"/>
        </w:rPr>
        <w:t>for SB-FD, f</w:t>
      </w:r>
      <w:r w:rsidRPr="00D83280">
        <w:rPr>
          <w:rFonts w:eastAsia="바탕체"/>
          <w:b/>
          <w:i/>
          <w:lang w:val="en-US" w:eastAsia="ko-KR"/>
        </w:rPr>
        <w:t xml:space="preserve">ollowings can be studied. </w:t>
      </w:r>
    </w:p>
    <w:p w14:paraId="18CB19FD" w14:textId="77777777" w:rsidR="00B85267" w:rsidRPr="00D83280" w:rsidRDefault="00B85267" w:rsidP="00B85267">
      <w:pPr>
        <w:pStyle w:val="ac"/>
        <w:numPr>
          <w:ilvl w:val="0"/>
          <w:numId w:val="30"/>
        </w:numPr>
        <w:ind w:leftChars="0"/>
        <w:rPr>
          <w:b/>
          <w:i/>
          <w:lang w:val="en-US" w:eastAsia="ko-KR"/>
        </w:rPr>
      </w:pPr>
      <w:r w:rsidRPr="00D83280">
        <w:rPr>
          <w:rFonts w:eastAsia="바탕체"/>
          <w:b/>
          <w:i/>
          <w:lang w:val="en-US" w:eastAsia="ko-KR"/>
        </w:rPr>
        <w:t>Simultaneous beam management for DL transmission and UL reception</w:t>
      </w:r>
    </w:p>
    <w:p w14:paraId="42B0B2FC" w14:textId="77777777" w:rsidR="00B85267" w:rsidRPr="00D83280" w:rsidRDefault="00B85267" w:rsidP="00B85267">
      <w:pPr>
        <w:pStyle w:val="ac"/>
        <w:numPr>
          <w:ilvl w:val="0"/>
          <w:numId w:val="30"/>
        </w:numPr>
        <w:ind w:leftChars="0"/>
        <w:rPr>
          <w:b/>
          <w:i/>
          <w:lang w:val="en-US" w:eastAsia="ko-KR"/>
        </w:rPr>
      </w:pPr>
      <w:r w:rsidRPr="00D83280">
        <w:rPr>
          <w:rFonts w:eastAsia="바탕체"/>
          <w:b/>
          <w:i/>
          <w:lang w:val="en-US" w:eastAsia="ko-KR"/>
        </w:rPr>
        <w:t>Simultaneous power control for DL transmission and UL reception</w:t>
      </w:r>
    </w:p>
    <w:p w14:paraId="0FCF509B" w14:textId="77777777" w:rsidR="00B85267" w:rsidRPr="00D83280" w:rsidRDefault="00B85267" w:rsidP="00B85267">
      <w:pPr>
        <w:pStyle w:val="ac"/>
        <w:numPr>
          <w:ilvl w:val="0"/>
          <w:numId w:val="30"/>
        </w:numPr>
        <w:ind w:leftChars="0"/>
        <w:rPr>
          <w:b/>
          <w:i/>
          <w:lang w:val="en-US" w:eastAsia="ko-KR"/>
        </w:rPr>
      </w:pPr>
      <w:proofErr w:type="spellStart"/>
      <w:proofErr w:type="gramStart"/>
      <w:r w:rsidRPr="00D83280">
        <w:rPr>
          <w:rFonts w:eastAsia="바탕체"/>
          <w:b/>
          <w:i/>
          <w:lang w:val="en-US" w:eastAsia="ko-KR"/>
        </w:rPr>
        <w:t>gNB</w:t>
      </w:r>
      <w:proofErr w:type="spellEnd"/>
      <w:proofErr w:type="gramEnd"/>
      <w:r w:rsidRPr="00D83280">
        <w:rPr>
          <w:rFonts w:eastAsia="바탕체"/>
          <w:b/>
          <w:i/>
          <w:lang w:val="en-US" w:eastAsia="ko-KR"/>
        </w:rPr>
        <w:t xml:space="preserve"> implementation for Self-Interference cancellation/mitigation (e.g., antenna separation, RF level SI cancellation, baseband level SI cancellation, </w:t>
      </w:r>
      <w:proofErr w:type="spellStart"/>
      <w:r w:rsidRPr="00D83280">
        <w:rPr>
          <w:rFonts w:eastAsia="바탕체"/>
          <w:b/>
          <w:i/>
          <w:lang w:val="en-US" w:eastAsia="ko-KR"/>
        </w:rPr>
        <w:t>subband</w:t>
      </w:r>
      <w:proofErr w:type="spellEnd"/>
      <w:r w:rsidRPr="00D83280">
        <w:rPr>
          <w:rFonts w:eastAsia="바탕체"/>
          <w:b/>
          <w:i/>
          <w:lang w:val="en-US" w:eastAsia="ko-KR"/>
        </w:rPr>
        <w:t xml:space="preserve"> filtering, etc.)</w:t>
      </w:r>
    </w:p>
    <w:p w14:paraId="33E43132" w14:textId="77777777" w:rsidR="00170295" w:rsidRPr="00052A91" w:rsidRDefault="00170295" w:rsidP="00893475">
      <w:pPr>
        <w:rPr>
          <w:lang w:val="en-US" w:eastAsia="ko-KR"/>
        </w:rPr>
      </w:pPr>
    </w:p>
    <w:p w14:paraId="3F5CB512" w14:textId="55DE5F6C" w:rsidR="00893475" w:rsidRPr="008C69B3" w:rsidRDefault="00BB072E" w:rsidP="008C69B3">
      <w:pPr>
        <w:pStyle w:val="1"/>
      </w:pPr>
      <w:r w:rsidRPr="008C69B3">
        <w:lastRenderedPageBreak/>
        <w:t>MIMO operation</w:t>
      </w:r>
    </w:p>
    <w:p w14:paraId="5E236140" w14:textId="0DEDE285" w:rsidR="0009345C" w:rsidRPr="008F6886" w:rsidRDefault="00F12693" w:rsidP="00893475">
      <w:pPr>
        <w:rPr>
          <w:rFonts w:eastAsia="바탕체"/>
          <w:lang w:eastAsia="ko-KR"/>
        </w:rPr>
      </w:pPr>
      <w:r>
        <w:rPr>
          <w:rFonts w:eastAsia="바탕체"/>
          <w:lang w:eastAsia="ko-KR"/>
        </w:rPr>
        <w:t>Depending on</w:t>
      </w:r>
      <w:r w:rsidR="0009345C" w:rsidRPr="008F6886">
        <w:rPr>
          <w:rFonts w:eastAsia="바탕체" w:hint="eastAsia"/>
          <w:lang w:eastAsia="ko-KR"/>
        </w:rPr>
        <w:t xml:space="preserve"> duplex scheme operated in </w:t>
      </w:r>
      <w:proofErr w:type="spellStart"/>
      <w:r w:rsidR="0009345C" w:rsidRPr="008F6886">
        <w:rPr>
          <w:rFonts w:eastAsia="바탕체" w:hint="eastAsia"/>
          <w:lang w:eastAsia="ko-KR"/>
        </w:rPr>
        <w:t>gNB</w:t>
      </w:r>
      <w:proofErr w:type="spellEnd"/>
      <w:r w:rsidR="0009345C" w:rsidRPr="008F6886">
        <w:rPr>
          <w:rFonts w:eastAsia="바탕체" w:hint="eastAsia"/>
          <w:lang w:eastAsia="ko-KR"/>
        </w:rPr>
        <w:t xml:space="preserve"> side, antenna scheme and</w:t>
      </w:r>
      <w:r w:rsidR="0009345C" w:rsidRPr="008F6886">
        <w:rPr>
          <w:rFonts w:eastAsia="바탕체"/>
          <w:lang w:eastAsia="ko-KR"/>
        </w:rPr>
        <w:t>/or</w:t>
      </w:r>
      <w:r w:rsidR="0009345C" w:rsidRPr="008F6886">
        <w:rPr>
          <w:rFonts w:eastAsia="바탕체" w:hint="eastAsia"/>
          <w:lang w:eastAsia="ko-KR"/>
        </w:rPr>
        <w:t xml:space="preserve"> beam man</w:t>
      </w:r>
      <w:r w:rsidR="00EB7CDA">
        <w:rPr>
          <w:rFonts w:eastAsia="바탕체"/>
          <w:lang w:eastAsia="ko-KR"/>
        </w:rPr>
        <w:t>a</w:t>
      </w:r>
      <w:r w:rsidR="0009345C" w:rsidRPr="008F6886">
        <w:rPr>
          <w:rFonts w:eastAsia="바탕체" w:hint="eastAsia"/>
          <w:lang w:eastAsia="ko-KR"/>
        </w:rPr>
        <w:t>ge</w:t>
      </w:r>
      <w:r w:rsidR="00EB7CDA">
        <w:rPr>
          <w:rFonts w:eastAsia="바탕체"/>
          <w:lang w:eastAsia="ko-KR"/>
        </w:rPr>
        <w:t>ment</w:t>
      </w:r>
      <w:r w:rsidR="0009345C" w:rsidRPr="008F6886">
        <w:rPr>
          <w:rFonts w:eastAsia="바탕체" w:hint="eastAsia"/>
          <w:lang w:eastAsia="ko-KR"/>
        </w:rPr>
        <w:t xml:space="preserve"> scheme can be</w:t>
      </w:r>
      <w:r w:rsidR="0009345C" w:rsidRPr="008F6886">
        <w:rPr>
          <w:rFonts w:eastAsia="바탕체"/>
          <w:lang w:eastAsia="ko-KR"/>
        </w:rPr>
        <w:t xml:space="preserve"> differently applied. </w:t>
      </w:r>
    </w:p>
    <w:p w14:paraId="22B97197" w14:textId="7F007495" w:rsidR="009B7E2D" w:rsidRPr="008F6886" w:rsidRDefault="00281B5D" w:rsidP="00893475">
      <w:pPr>
        <w:rPr>
          <w:rFonts w:eastAsia="바탕체"/>
          <w:lang w:eastAsia="ko-KR"/>
        </w:rPr>
      </w:pPr>
      <w:r w:rsidRPr="008F6886">
        <w:rPr>
          <w:rFonts w:eastAsia="바탕체"/>
          <w:lang w:eastAsia="ko-KR"/>
        </w:rPr>
        <w:t xml:space="preserve">In </w:t>
      </w:r>
      <w:r w:rsidR="009B7E2D" w:rsidRPr="008F6886">
        <w:rPr>
          <w:rFonts w:eastAsia="바탕체"/>
          <w:lang w:eastAsia="ko-KR"/>
        </w:rPr>
        <w:t>SB-FD</w:t>
      </w:r>
      <w:r w:rsidRPr="008F6886">
        <w:rPr>
          <w:rFonts w:eastAsia="바탕체"/>
          <w:lang w:eastAsia="ko-KR"/>
        </w:rPr>
        <w:t xml:space="preserve"> case</w:t>
      </w:r>
      <w:r w:rsidR="009B7E2D" w:rsidRPr="008F6886">
        <w:rPr>
          <w:rFonts w:eastAsia="바탕체"/>
          <w:lang w:eastAsia="ko-KR"/>
        </w:rPr>
        <w:t xml:space="preserve">, </w:t>
      </w:r>
      <w:r w:rsidRPr="008F6886">
        <w:rPr>
          <w:rFonts w:eastAsia="바탕체"/>
          <w:lang w:eastAsia="ko-KR"/>
        </w:rPr>
        <w:t>antenna separation based self-interference reduction scheme can be applied. For example, some panel(s) among total panels can be used for DL transmission, and the other panel(s) which is geographically separated from the panel for DL transmission can be used for UL reception. But, in HD TDD case, following options for using multiple panels can be considered.</w:t>
      </w:r>
    </w:p>
    <w:p w14:paraId="14F4662C" w14:textId="6C64904E" w:rsidR="00281B5D" w:rsidRPr="008F6886" w:rsidRDefault="0009345C" w:rsidP="00E040A9">
      <w:pPr>
        <w:pStyle w:val="ac"/>
        <w:numPr>
          <w:ilvl w:val="0"/>
          <w:numId w:val="31"/>
        </w:numPr>
        <w:ind w:leftChars="0"/>
        <w:rPr>
          <w:rFonts w:eastAsia="바탕체"/>
          <w:lang w:eastAsia="ko-KR"/>
        </w:rPr>
      </w:pPr>
      <w:r w:rsidRPr="008F6886">
        <w:rPr>
          <w:rFonts w:eastAsia="바탕체"/>
          <w:lang w:eastAsia="ko-KR"/>
        </w:rPr>
        <w:t xml:space="preserve">Option 1: </w:t>
      </w:r>
      <w:r w:rsidR="00281B5D" w:rsidRPr="008F6886">
        <w:rPr>
          <w:rFonts w:eastAsia="바탕체"/>
          <w:lang w:eastAsia="ko-KR"/>
        </w:rPr>
        <w:t>All panels can be used for DL transmission or UL reception in HD TDD case.</w:t>
      </w:r>
    </w:p>
    <w:p w14:paraId="3A5ABB92" w14:textId="6900DFF1" w:rsidR="00281B5D" w:rsidRPr="008F6886" w:rsidRDefault="0009345C" w:rsidP="00E040A9">
      <w:pPr>
        <w:pStyle w:val="ac"/>
        <w:numPr>
          <w:ilvl w:val="0"/>
          <w:numId w:val="31"/>
        </w:numPr>
        <w:ind w:leftChars="0"/>
        <w:rPr>
          <w:rFonts w:eastAsia="바탕체"/>
          <w:lang w:eastAsia="ko-KR"/>
        </w:rPr>
      </w:pPr>
      <w:r w:rsidRPr="008F6886">
        <w:rPr>
          <w:rFonts w:eastAsia="바탕체"/>
          <w:lang w:eastAsia="ko-KR"/>
        </w:rPr>
        <w:t xml:space="preserve">Option 2: </w:t>
      </w:r>
      <w:r w:rsidR="00281B5D" w:rsidRPr="008F6886">
        <w:rPr>
          <w:rFonts w:eastAsia="바탕체"/>
          <w:lang w:eastAsia="ko-KR"/>
        </w:rPr>
        <w:t>Designated panel(s) for DL transmission (or UL reception)</w:t>
      </w:r>
      <w:r w:rsidRPr="008F6886">
        <w:rPr>
          <w:rFonts w:eastAsia="바탕체"/>
          <w:lang w:eastAsia="ko-KR"/>
        </w:rPr>
        <w:t xml:space="preserve"> in SB-FD case</w:t>
      </w:r>
      <w:r w:rsidR="00281B5D" w:rsidRPr="008F6886">
        <w:rPr>
          <w:rFonts w:eastAsia="바탕체"/>
          <w:lang w:eastAsia="ko-KR"/>
        </w:rPr>
        <w:t xml:space="preserve"> is used in HD TDD case. </w:t>
      </w:r>
    </w:p>
    <w:p w14:paraId="7B982C89" w14:textId="0D245EB7" w:rsidR="0009345C" w:rsidRPr="008F6886" w:rsidRDefault="00497C35" w:rsidP="0009345C">
      <w:pPr>
        <w:rPr>
          <w:rFonts w:eastAsia="바탕체"/>
          <w:lang w:eastAsia="ko-KR"/>
        </w:rPr>
      </w:pPr>
      <w:r w:rsidRPr="008F6886">
        <w:rPr>
          <w:rFonts w:eastAsia="바탕체"/>
          <w:lang w:eastAsia="ko-KR"/>
        </w:rPr>
        <w:t>Also</w:t>
      </w:r>
      <w:r w:rsidR="0009345C" w:rsidRPr="008F6886">
        <w:rPr>
          <w:rFonts w:eastAsia="바탕체"/>
          <w:lang w:eastAsia="ko-KR"/>
        </w:rPr>
        <w:t xml:space="preserve">, beam management among DL and UL can be applied for self-interference reduction in SB-FD case. On the other hand, in </w:t>
      </w:r>
      <w:r w:rsidRPr="008F6886">
        <w:rPr>
          <w:rFonts w:eastAsia="바탕체"/>
          <w:lang w:eastAsia="ko-KR"/>
        </w:rPr>
        <w:t>HD TDD</w:t>
      </w:r>
      <w:r w:rsidR="0009345C" w:rsidRPr="008F6886">
        <w:rPr>
          <w:rFonts w:eastAsia="바탕체"/>
          <w:lang w:eastAsia="ko-KR"/>
        </w:rPr>
        <w:t xml:space="preserve"> case, beam management for DL and UL can be operated independently. In this case, UE may be configured different TCI state according to duplex scheme in </w:t>
      </w:r>
      <w:proofErr w:type="spellStart"/>
      <w:r w:rsidR="0009345C" w:rsidRPr="008F6886">
        <w:rPr>
          <w:rFonts w:eastAsia="바탕체"/>
          <w:lang w:eastAsia="ko-KR"/>
        </w:rPr>
        <w:t>gNB</w:t>
      </w:r>
      <w:proofErr w:type="spellEnd"/>
      <w:r w:rsidR="0009345C" w:rsidRPr="008F6886">
        <w:rPr>
          <w:rFonts w:eastAsia="바탕체"/>
          <w:lang w:eastAsia="ko-KR"/>
        </w:rPr>
        <w:t xml:space="preserve"> side. </w:t>
      </w:r>
    </w:p>
    <w:p w14:paraId="62B754F2" w14:textId="48BAD1DF" w:rsidR="00497C35" w:rsidRDefault="008F6886" w:rsidP="0009345C">
      <w:pPr>
        <w:rPr>
          <w:rFonts w:eastAsia="바탕체"/>
          <w:lang w:eastAsia="ko-KR"/>
        </w:rPr>
      </w:pPr>
      <w:r>
        <w:rPr>
          <w:rFonts w:eastAsia="바탕체"/>
          <w:lang w:eastAsia="ko-KR"/>
        </w:rPr>
        <w:t>In a</w:t>
      </w:r>
      <w:r w:rsidR="00497C35" w:rsidRPr="008F6886">
        <w:rPr>
          <w:rFonts w:eastAsia="바탕체"/>
          <w:lang w:eastAsia="ko-KR"/>
        </w:rPr>
        <w:t xml:space="preserve">ddition, in SB-FD case, reduced DL </w:t>
      </w:r>
      <w:proofErr w:type="spellStart"/>
      <w:proofErr w:type="gramStart"/>
      <w:r w:rsidR="00497C35" w:rsidRPr="008F6886">
        <w:rPr>
          <w:rFonts w:eastAsia="바탕체"/>
          <w:lang w:eastAsia="ko-KR"/>
        </w:rPr>
        <w:t>Tx</w:t>
      </w:r>
      <w:proofErr w:type="spellEnd"/>
      <w:proofErr w:type="gramEnd"/>
      <w:r w:rsidR="00497C35" w:rsidRPr="008F6886">
        <w:rPr>
          <w:rFonts w:eastAsia="바탕체"/>
          <w:lang w:eastAsia="ko-KR"/>
        </w:rPr>
        <w:t xml:space="preserve"> power can be applied for reduction of self-interference. On the other hand, in HD TDD case, higher DL </w:t>
      </w:r>
      <w:proofErr w:type="spellStart"/>
      <w:proofErr w:type="gramStart"/>
      <w:r w:rsidR="00497C35" w:rsidRPr="008F6886">
        <w:rPr>
          <w:rFonts w:eastAsia="바탕체"/>
          <w:lang w:eastAsia="ko-KR"/>
        </w:rPr>
        <w:t>Tx</w:t>
      </w:r>
      <w:proofErr w:type="spellEnd"/>
      <w:proofErr w:type="gramEnd"/>
      <w:r w:rsidR="00497C35" w:rsidRPr="008F6886">
        <w:rPr>
          <w:rFonts w:eastAsia="바탕체"/>
          <w:lang w:eastAsia="ko-KR"/>
        </w:rPr>
        <w:t xml:space="preserve"> power can be </w:t>
      </w:r>
      <w:r w:rsidR="00EB7CDA">
        <w:rPr>
          <w:rFonts w:eastAsia="바탕체"/>
          <w:lang w:eastAsia="ko-KR"/>
        </w:rPr>
        <w:t>applied</w:t>
      </w:r>
      <w:r w:rsidR="00EB7CDA" w:rsidRPr="008F6886">
        <w:rPr>
          <w:rFonts w:eastAsia="바탕체"/>
          <w:lang w:eastAsia="ko-KR"/>
        </w:rPr>
        <w:t xml:space="preserve"> </w:t>
      </w:r>
      <w:r w:rsidR="00497C35" w:rsidRPr="008F6886">
        <w:rPr>
          <w:rFonts w:eastAsia="바탕체"/>
          <w:lang w:eastAsia="ko-KR"/>
        </w:rPr>
        <w:t xml:space="preserve">for maintaining DL coverage. If different level of DL </w:t>
      </w:r>
      <w:proofErr w:type="spellStart"/>
      <w:proofErr w:type="gramStart"/>
      <w:r w:rsidR="00497C35" w:rsidRPr="008F6886">
        <w:rPr>
          <w:rFonts w:eastAsia="바탕체"/>
          <w:lang w:eastAsia="ko-KR"/>
        </w:rPr>
        <w:t>Tx</w:t>
      </w:r>
      <w:proofErr w:type="spellEnd"/>
      <w:proofErr w:type="gramEnd"/>
      <w:r w:rsidR="00497C35" w:rsidRPr="008F6886">
        <w:rPr>
          <w:rFonts w:eastAsia="바탕체"/>
          <w:lang w:eastAsia="ko-KR"/>
        </w:rPr>
        <w:t xml:space="preserve"> power is applied, CSI measurement/report could be required according to </w:t>
      </w:r>
      <w:proofErr w:type="spellStart"/>
      <w:r w:rsidR="00497C35" w:rsidRPr="008F6886">
        <w:rPr>
          <w:rFonts w:eastAsia="바탕체"/>
          <w:lang w:eastAsia="ko-KR"/>
        </w:rPr>
        <w:t>Tx</w:t>
      </w:r>
      <w:proofErr w:type="spellEnd"/>
      <w:r w:rsidR="00497C35" w:rsidRPr="008F6886">
        <w:rPr>
          <w:rFonts w:eastAsia="바탕체"/>
          <w:lang w:eastAsia="ko-KR"/>
        </w:rPr>
        <w:t xml:space="preserve"> power level. </w:t>
      </w:r>
    </w:p>
    <w:p w14:paraId="289A7582" w14:textId="0251AC13" w:rsidR="008F6886" w:rsidRPr="008F6886" w:rsidRDefault="008F6886" w:rsidP="0009345C">
      <w:pPr>
        <w:rPr>
          <w:rFonts w:eastAsia="바탕체"/>
          <w:lang w:eastAsia="ko-KR"/>
        </w:rPr>
      </w:pPr>
      <w:r>
        <w:rPr>
          <w:rFonts w:eastAsia="바탕체"/>
          <w:lang w:eastAsia="ko-KR"/>
        </w:rPr>
        <w:t xml:space="preserve">For UL transmission at the SB-FD symbols, UE may transmit UL channel/signal with higher power spectral density in order to overcome residual self-interference of </w:t>
      </w:r>
      <w:proofErr w:type="spellStart"/>
      <w:r>
        <w:rPr>
          <w:rFonts w:eastAsia="바탕체"/>
          <w:lang w:eastAsia="ko-KR"/>
        </w:rPr>
        <w:t>gNB</w:t>
      </w:r>
      <w:proofErr w:type="spellEnd"/>
      <w:r>
        <w:rPr>
          <w:rFonts w:eastAsia="바탕체"/>
          <w:lang w:eastAsia="ko-KR"/>
        </w:rPr>
        <w:t>.</w:t>
      </w:r>
    </w:p>
    <w:p w14:paraId="2E42AE58" w14:textId="439C2A18" w:rsidR="00497C35" w:rsidRPr="008F6886" w:rsidRDefault="00497C35" w:rsidP="0009345C">
      <w:pPr>
        <w:rPr>
          <w:rFonts w:eastAsia="바탕체"/>
          <w:lang w:eastAsia="ko-KR"/>
        </w:rPr>
      </w:pPr>
      <w:r w:rsidRPr="008F6886">
        <w:rPr>
          <w:rFonts w:eastAsia="바탕체"/>
          <w:lang w:eastAsia="ko-KR"/>
        </w:rPr>
        <w:t xml:space="preserve">Furthermore, if it is allowed that non-contiguous </w:t>
      </w:r>
      <w:proofErr w:type="spellStart"/>
      <w:r w:rsidRPr="008F6886">
        <w:rPr>
          <w:rFonts w:eastAsia="바탕체"/>
          <w:lang w:eastAsia="ko-KR"/>
        </w:rPr>
        <w:t>subband</w:t>
      </w:r>
      <w:proofErr w:type="spellEnd"/>
      <w:r w:rsidRPr="008F6886">
        <w:rPr>
          <w:rFonts w:eastAsia="바탕체"/>
          <w:lang w:eastAsia="ko-KR"/>
        </w:rPr>
        <w:t xml:space="preserve"> can be designated within a BWP for SB-FD case, several features (e.g., FDRA, </w:t>
      </w:r>
      <w:r w:rsidR="00052A91" w:rsidRPr="008F6886">
        <w:rPr>
          <w:rFonts w:eastAsia="바탕체"/>
          <w:lang w:eastAsia="ko-KR"/>
        </w:rPr>
        <w:t>r</w:t>
      </w:r>
      <w:r w:rsidRPr="008F6886">
        <w:rPr>
          <w:rFonts w:eastAsia="바탕체"/>
          <w:lang w:eastAsia="ko-KR"/>
        </w:rPr>
        <w:t xml:space="preserve">eference signal, etc.) need to be modified for supporting SB-FD. </w:t>
      </w:r>
    </w:p>
    <w:p w14:paraId="4F978363" w14:textId="5907B348" w:rsidR="009B7E2D" w:rsidRPr="008F6886" w:rsidRDefault="0009345C" w:rsidP="00893475">
      <w:pPr>
        <w:rPr>
          <w:rFonts w:eastAsia="바탕체"/>
          <w:lang w:eastAsia="ko-KR"/>
        </w:rPr>
      </w:pPr>
      <w:r w:rsidRPr="008F6886">
        <w:rPr>
          <w:rFonts w:eastAsia="바탕체" w:hint="eastAsia"/>
          <w:lang w:eastAsia="ko-KR"/>
        </w:rPr>
        <w:t xml:space="preserve">In this sense, it needs to </w:t>
      </w:r>
      <w:r w:rsidR="00052A91" w:rsidRPr="008F6886">
        <w:rPr>
          <w:rFonts w:eastAsia="바탕체"/>
          <w:lang w:eastAsia="ko-KR"/>
        </w:rPr>
        <w:t xml:space="preserve">be </w:t>
      </w:r>
      <w:r w:rsidRPr="008F6886">
        <w:rPr>
          <w:rFonts w:eastAsia="바탕체" w:hint="eastAsia"/>
          <w:lang w:eastAsia="ko-KR"/>
        </w:rPr>
        <w:t>stud</w:t>
      </w:r>
      <w:r w:rsidR="00052A91" w:rsidRPr="008F6886">
        <w:rPr>
          <w:rFonts w:eastAsia="바탕체"/>
          <w:lang w:eastAsia="ko-KR"/>
        </w:rPr>
        <w:t>ied</w:t>
      </w:r>
      <w:r w:rsidRPr="008F6886">
        <w:rPr>
          <w:rFonts w:eastAsia="바탕체" w:hint="eastAsia"/>
          <w:lang w:eastAsia="ko-KR"/>
        </w:rPr>
        <w:t xml:space="preserve"> </w:t>
      </w:r>
      <w:r w:rsidRPr="008F6886">
        <w:rPr>
          <w:rFonts w:eastAsia="바탕체"/>
          <w:lang w:eastAsia="ko-KR"/>
        </w:rPr>
        <w:t>whether</w:t>
      </w:r>
      <w:r w:rsidRPr="008F6886">
        <w:rPr>
          <w:rFonts w:eastAsia="바탕체" w:hint="eastAsia"/>
          <w:lang w:eastAsia="ko-KR"/>
        </w:rPr>
        <w:t xml:space="preserve"> </w:t>
      </w:r>
      <w:r w:rsidRPr="008F6886">
        <w:rPr>
          <w:rFonts w:eastAsia="바탕체"/>
          <w:lang w:eastAsia="ko-KR"/>
        </w:rPr>
        <w:t xml:space="preserve">MIMO related configuration (e.g., </w:t>
      </w:r>
      <w:r w:rsidRPr="008F6886">
        <w:rPr>
          <w:rFonts w:eastAsia="바탕체" w:hint="eastAsia"/>
          <w:lang w:eastAsia="ko-KR"/>
        </w:rPr>
        <w:t xml:space="preserve">antenna </w:t>
      </w:r>
      <w:r w:rsidRPr="008F6886">
        <w:rPr>
          <w:rFonts w:eastAsia="바탕체"/>
          <w:lang w:eastAsia="ko-KR"/>
        </w:rPr>
        <w:t>configuration,</w:t>
      </w:r>
      <w:r w:rsidRPr="008F6886">
        <w:rPr>
          <w:rFonts w:eastAsia="바탕체" w:hint="eastAsia"/>
          <w:lang w:eastAsia="ko-KR"/>
        </w:rPr>
        <w:t xml:space="preserve"> beam </w:t>
      </w:r>
      <w:r w:rsidRPr="008F6886">
        <w:rPr>
          <w:rFonts w:eastAsia="바탕체"/>
          <w:lang w:eastAsia="ko-KR"/>
        </w:rPr>
        <w:t>management, power control, CSI measurement/report, reference signal, etc.)</w:t>
      </w:r>
      <w:r w:rsidRPr="008F6886">
        <w:rPr>
          <w:rFonts w:eastAsia="바탕체" w:hint="eastAsia"/>
          <w:lang w:eastAsia="ko-KR"/>
        </w:rPr>
        <w:t xml:space="preserve"> can be</w:t>
      </w:r>
      <w:r w:rsidRPr="008F6886">
        <w:rPr>
          <w:rFonts w:eastAsia="바탕체"/>
          <w:lang w:eastAsia="ko-KR"/>
        </w:rPr>
        <w:t xml:space="preserve"> differently applied a</w:t>
      </w:r>
      <w:r w:rsidRPr="008F6886">
        <w:rPr>
          <w:rFonts w:eastAsia="바탕체" w:hint="eastAsia"/>
          <w:lang w:eastAsia="ko-KR"/>
        </w:rPr>
        <w:t>ccording to duplex scheme</w:t>
      </w:r>
      <w:r w:rsidR="00497C35" w:rsidRPr="008F6886">
        <w:rPr>
          <w:rFonts w:eastAsia="바탕체"/>
          <w:lang w:eastAsia="ko-KR"/>
        </w:rPr>
        <w:t>s (i.e., HD TDD and SB-FD)</w:t>
      </w:r>
      <w:r w:rsidRPr="008F6886">
        <w:rPr>
          <w:rFonts w:eastAsia="바탕체" w:hint="eastAsia"/>
          <w:lang w:eastAsia="ko-KR"/>
        </w:rPr>
        <w:t xml:space="preserve"> operated in </w:t>
      </w:r>
      <w:proofErr w:type="spellStart"/>
      <w:r w:rsidRPr="008F6886">
        <w:rPr>
          <w:rFonts w:eastAsia="바탕체" w:hint="eastAsia"/>
          <w:lang w:eastAsia="ko-KR"/>
        </w:rPr>
        <w:t>gNB</w:t>
      </w:r>
      <w:proofErr w:type="spellEnd"/>
      <w:r w:rsidRPr="008F6886">
        <w:rPr>
          <w:rFonts w:eastAsia="바탕체" w:hint="eastAsia"/>
          <w:lang w:eastAsia="ko-KR"/>
        </w:rPr>
        <w:t xml:space="preserve"> side</w:t>
      </w:r>
      <w:r w:rsidRPr="008F6886">
        <w:rPr>
          <w:rFonts w:eastAsia="바탕체"/>
          <w:lang w:eastAsia="ko-KR"/>
        </w:rPr>
        <w:t>.</w:t>
      </w:r>
    </w:p>
    <w:p w14:paraId="20386645" w14:textId="6E5E601E" w:rsidR="009B7E2D" w:rsidRPr="0009345C" w:rsidRDefault="0009345C" w:rsidP="00893475">
      <w:pPr>
        <w:rPr>
          <w:rFonts w:eastAsia="바탕체"/>
          <w:lang w:eastAsia="ko-KR"/>
        </w:rPr>
      </w:pPr>
      <w:r w:rsidRPr="008F6886">
        <w:rPr>
          <w:rFonts w:eastAsia="바탕체" w:hint="eastAsia"/>
          <w:b/>
          <w:i/>
          <w:lang w:val="en-US" w:eastAsia="ko-KR"/>
        </w:rPr>
        <w:t xml:space="preserve">Proposal </w:t>
      </w:r>
      <w:r w:rsidR="00D83280">
        <w:rPr>
          <w:rFonts w:eastAsia="바탕체"/>
          <w:b/>
          <w:i/>
          <w:lang w:val="en-US" w:eastAsia="ko-KR"/>
        </w:rPr>
        <w:t>1</w:t>
      </w:r>
      <w:r w:rsidR="008577D2">
        <w:rPr>
          <w:rFonts w:eastAsia="바탕체"/>
          <w:b/>
          <w:i/>
          <w:lang w:val="en-US" w:eastAsia="ko-KR"/>
        </w:rPr>
        <w:t>6</w:t>
      </w:r>
      <w:r w:rsidRPr="008F6886">
        <w:rPr>
          <w:rFonts w:eastAsia="바탕체" w:hint="eastAsia"/>
          <w:b/>
          <w:i/>
          <w:lang w:val="en-US" w:eastAsia="ko-KR"/>
        </w:rPr>
        <w:t>:</w:t>
      </w:r>
      <w:r w:rsidRPr="008F6886">
        <w:rPr>
          <w:rFonts w:eastAsia="바탕체"/>
          <w:b/>
          <w:i/>
          <w:lang w:val="en-US" w:eastAsia="ko-KR"/>
        </w:rPr>
        <w:t xml:space="preserve"> Study </w:t>
      </w:r>
      <w:r w:rsidRPr="008F6886">
        <w:rPr>
          <w:rFonts w:eastAsia="바탕체"/>
          <w:b/>
          <w:i/>
          <w:lang w:eastAsia="ko-KR"/>
        </w:rPr>
        <w:t>whether</w:t>
      </w:r>
      <w:r w:rsidRPr="008F6886">
        <w:rPr>
          <w:rFonts w:eastAsia="바탕체" w:hint="eastAsia"/>
          <w:b/>
          <w:i/>
          <w:lang w:eastAsia="ko-KR"/>
        </w:rPr>
        <w:t xml:space="preserve"> </w:t>
      </w:r>
      <w:r w:rsidRPr="008F6886">
        <w:rPr>
          <w:rFonts w:eastAsia="바탕체"/>
          <w:b/>
          <w:i/>
          <w:lang w:eastAsia="ko-KR"/>
        </w:rPr>
        <w:t xml:space="preserve">MIMO related configuration (e.g., </w:t>
      </w:r>
      <w:r w:rsidRPr="008F6886">
        <w:rPr>
          <w:rFonts w:eastAsia="바탕체" w:hint="eastAsia"/>
          <w:b/>
          <w:i/>
          <w:lang w:eastAsia="ko-KR"/>
        </w:rPr>
        <w:t xml:space="preserve">antenna </w:t>
      </w:r>
      <w:r w:rsidRPr="008F6886">
        <w:rPr>
          <w:rFonts w:eastAsia="바탕체"/>
          <w:b/>
          <w:i/>
          <w:lang w:eastAsia="ko-KR"/>
        </w:rPr>
        <w:t>configuration,</w:t>
      </w:r>
      <w:r w:rsidRPr="008F6886">
        <w:rPr>
          <w:rFonts w:eastAsia="바탕체" w:hint="eastAsia"/>
          <w:b/>
          <w:i/>
          <w:lang w:eastAsia="ko-KR"/>
        </w:rPr>
        <w:t xml:space="preserve"> beam </w:t>
      </w:r>
      <w:r w:rsidRPr="008F6886">
        <w:rPr>
          <w:rFonts w:eastAsia="바탕체"/>
          <w:b/>
          <w:i/>
          <w:lang w:eastAsia="ko-KR"/>
        </w:rPr>
        <w:t>management, power control, CSI measurement/report, reference signal, etc.)</w:t>
      </w:r>
      <w:r w:rsidRPr="008F6886">
        <w:rPr>
          <w:rFonts w:eastAsia="바탕체" w:hint="eastAsia"/>
          <w:b/>
          <w:i/>
          <w:lang w:eastAsia="ko-KR"/>
        </w:rPr>
        <w:t xml:space="preserve"> can be</w:t>
      </w:r>
      <w:r w:rsidRPr="008F6886">
        <w:rPr>
          <w:rFonts w:eastAsia="바탕체"/>
          <w:b/>
          <w:i/>
          <w:lang w:eastAsia="ko-KR"/>
        </w:rPr>
        <w:t xml:space="preserve"> differently applied a</w:t>
      </w:r>
      <w:r w:rsidRPr="008F6886">
        <w:rPr>
          <w:rFonts w:eastAsia="바탕체" w:hint="eastAsia"/>
          <w:b/>
          <w:i/>
          <w:lang w:eastAsia="ko-KR"/>
        </w:rPr>
        <w:t>ccording to duplex scheme</w:t>
      </w:r>
      <w:r w:rsidR="00497C35" w:rsidRPr="008F6886">
        <w:rPr>
          <w:rFonts w:eastAsia="바탕체"/>
          <w:b/>
          <w:i/>
          <w:lang w:eastAsia="ko-KR"/>
        </w:rPr>
        <w:t>s (i.e., HD TDD and SB-FD)</w:t>
      </w:r>
      <w:r w:rsidR="00497C35" w:rsidRPr="008F6886">
        <w:rPr>
          <w:rFonts w:eastAsia="바탕체" w:hint="eastAsia"/>
          <w:b/>
          <w:i/>
          <w:lang w:eastAsia="ko-KR"/>
        </w:rPr>
        <w:t xml:space="preserve"> </w:t>
      </w:r>
      <w:r w:rsidRPr="008F6886">
        <w:rPr>
          <w:rFonts w:eastAsia="바탕체" w:hint="eastAsia"/>
          <w:b/>
          <w:i/>
          <w:lang w:eastAsia="ko-KR"/>
        </w:rPr>
        <w:t xml:space="preserve">operated in </w:t>
      </w:r>
      <w:proofErr w:type="spellStart"/>
      <w:r w:rsidRPr="008F6886">
        <w:rPr>
          <w:rFonts w:eastAsia="바탕체" w:hint="eastAsia"/>
          <w:b/>
          <w:i/>
          <w:lang w:eastAsia="ko-KR"/>
        </w:rPr>
        <w:t>gNB</w:t>
      </w:r>
      <w:proofErr w:type="spellEnd"/>
      <w:r w:rsidRPr="008F6886">
        <w:rPr>
          <w:rFonts w:eastAsia="바탕체" w:hint="eastAsia"/>
          <w:b/>
          <w:i/>
          <w:lang w:eastAsia="ko-KR"/>
        </w:rPr>
        <w:t xml:space="preserve"> side</w:t>
      </w:r>
      <w:r w:rsidRPr="008F6886">
        <w:rPr>
          <w:rFonts w:eastAsia="바탕체"/>
          <w:b/>
          <w:i/>
          <w:lang w:eastAsia="ko-KR"/>
        </w:rPr>
        <w:t>.</w:t>
      </w:r>
    </w:p>
    <w:p w14:paraId="4A7AEAAC" w14:textId="77777777" w:rsidR="007B63C2" w:rsidRPr="00A745E8" w:rsidRDefault="007B63C2" w:rsidP="00D51D51">
      <w:pPr>
        <w:rPr>
          <w:lang w:val="en-US" w:eastAsia="ko-KR"/>
        </w:rPr>
      </w:pPr>
    </w:p>
    <w:p w14:paraId="38B9535B" w14:textId="77777777" w:rsidR="0017469A" w:rsidRPr="007E7A38" w:rsidRDefault="00E74F76" w:rsidP="0017469A">
      <w:pPr>
        <w:pStyle w:val="1"/>
      </w:pPr>
      <w:r w:rsidRPr="007E7A38">
        <w:t>Summary</w:t>
      </w:r>
    </w:p>
    <w:p w14:paraId="38BF9776" w14:textId="3144E392" w:rsidR="00F72F80" w:rsidRDefault="00EC6E39" w:rsidP="004E0D39">
      <w:pPr>
        <w:rPr>
          <w:lang w:val="en-US" w:eastAsia="ko-KR"/>
        </w:rPr>
      </w:pPr>
      <w:r w:rsidRPr="0060781A">
        <w:rPr>
          <w:rFonts w:hint="eastAsia"/>
          <w:lang w:val="en-US" w:eastAsia="ko-KR"/>
        </w:rPr>
        <w:t xml:space="preserve">In </w:t>
      </w:r>
      <w:r w:rsidR="00914DB7" w:rsidRPr="0060781A">
        <w:rPr>
          <w:rFonts w:hint="eastAsia"/>
          <w:lang w:val="en-US" w:eastAsia="ko-KR"/>
        </w:rPr>
        <w:t xml:space="preserve">this </w:t>
      </w:r>
      <w:r w:rsidR="0088734D">
        <w:rPr>
          <w:lang w:val="en-US" w:eastAsia="ko-KR"/>
        </w:rPr>
        <w:t xml:space="preserve">contribution, we </w:t>
      </w:r>
      <w:r w:rsidR="00E91CD4">
        <w:rPr>
          <w:rFonts w:hint="eastAsia"/>
          <w:lang w:val="en-US" w:eastAsia="ko-KR"/>
        </w:rPr>
        <w:t>discuss</w:t>
      </w:r>
      <w:r w:rsidR="007E7A38">
        <w:rPr>
          <w:lang w:val="en-US" w:eastAsia="ko-KR"/>
        </w:rPr>
        <w:t>ed</w:t>
      </w:r>
      <w:r w:rsidR="00E91CD4">
        <w:rPr>
          <w:rFonts w:hint="eastAsia"/>
          <w:lang w:val="en-US" w:eastAsia="ko-KR"/>
        </w:rPr>
        <w:t xml:space="preserve"> </w:t>
      </w:r>
      <w:r w:rsidR="007E7A38">
        <w:rPr>
          <w:lang w:val="en-US" w:eastAsia="ko-KR"/>
        </w:rPr>
        <w:t xml:space="preserve">on </w:t>
      </w:r>
      <w:r w:rsidR="007E7A38">
        <w:rPr>
          <w:rFonts w:hint="eastAsia"/>
          <w:lang w:val="en-US" w:eastAsia="ko-KR"/>
        </w:rPr>
        <w:t xml:space="preserve">the </w:t>
      </w:r>
      <w:proofErr w:type="spellStart"/>
      <w:r w:rsidR="007E7A38">
        <w:rPr>
          <w:rFonts w:hint="eastAsia"/>
          <w:lang w:val="en-US" w:eastAsia="ko-KR"/>
        </w:rPr>
        <w:t>subband</w:t>
      </w:r>
      <w:proofErr w:type="spellEnd"/>
      <w:r w:rsidR="007E7A38">
        <w:rPr>
          <w:rFonts w:hint="eastAsia"/>
          <w:lang w:val="en-US" w:eastAsia="ko-KR"/>
        </w:rPr>
        <w:t xml:space="preserve"> non-overlapping full duplex</w:t>
      </w:r>
      <w:r w:rsidR="007E7A38">
        <w:rPr>
          <w:lang w:val="en-US" w:eastAsia="ko-KR"/>
        </w:rPr>
        <w:t>.</w:t>
      </w:r>
      <w:r w:rsidR="00E91CD4">
        <w:rPr>
          <w:lang w:val="en-US" w:eastAsia="ko-KR"/>
        </w:rPr>
        <w:t xml:space="preserve"> </w:t>
      </w:r>
    </w:p>
    <w:p w14:paraId="082A4B50" w14:textId="77777777" w:rsidR="00AF46F0" w:rsidRDefault="00AF46F0" w:rsidP="00965BFD">
      <w:pPr>
        <w:rPr>
          <w:b/>
          <w:lang w:eastAsia="ko-KR"/>
        </w:rPr>
      </w:pPr>
    </w:p>
    <w:p w14:paraId="5CBD5677" w14:textId="570EA078" w:rsidR="006E7CAC" w:rsidRPr="00D81660" w:rsidRDefault="006E7CAC" w:rsidP="00965BFD">
      <w:pPr>
        <w:rPr>
          <w:b/>
          <w:sz w:val="24"/>
          <w:lang w:eastAsia="ko-KR"/>
        </w:rPr>
      </w:pPr>
      <w:r w:rsidRPr="00D81660">
        <w:rPr>
          <w:b/>
          <w:sz w:val="28"/>
        </w:rPr>
        <w:t>1. General Aspects of SBFD scheme</w:t>
      </w:r>
    </w:p>
    <w:p w14:paraId="0A63974E" w14:textId="045BF690" w:rsidR="006E7CAC" w:rsidRPr="00D81660" w:rsidRDefault="006E7CAC" w:rsidP="00965BFD">
      <w:pPr>
        <w:rPr>
          <w:b/>
          <w:u w:val="single"/>
          <w:lang w:eastAsia="ko-KR"/>
        </w:rPr>
      </w:pPr>
      <w:r w:rsidRPr="00D81660">
        <w:rPr>
          <w:rFonts w:cs="Arial" w:hint="eastAsia"/>
          <w:b/>
          <w:szCs w:val="28"/>
          <w:u w:val="single"/>
        </w:rPr>
        <w:t>SBFD schemes across BWP(s) within a carrier</w:t>
      </w:r>
    </w:p>
    <w:p w14:paraId="25BF561B" w14:textId="228A0317" w:rsidR="00D81660" w:rsidRPr="00902E56" w:rsidRDefault="00120BF3" w:rsidP="00D81660">
      <w:pPr>
        <w:rPr>
          <w:rFonts w:eastAsia="바탕"/>
          <w:b/>
          <w:i/>
          <w:szCs w:val="24"/>
        </w:rPr>
      </w:pPr>
      <w:r w:rsidRPr="00902E56">
        <w:rPr>
          <w:rFonts w:eastAsia="바탕체" w:hint="eastAsia"/>
          <w:b/>
          <w:i/>
          <w:lang w:eastAsia="ko-KR"/>
        </w:rPr>
        <w:t>Propose 1: Clarify the mea</w:t>
      </w:r>
      <w:r>
        <w:rPr>
          <w:rFonts w:eastAsia="바탕체"/>
          <w:b/>
          <w:i/>
          <w:lang w:eastAsia="ko-KR"/>
        </w:rPr>
        <w:t>n</w:t>
      </w:r>
      <w:r w:rsidRPr="00902E56">
        <w:rPr>
          <w:rFonts w:eastAsia="바탕체" w:hint="eastAsia"/>
          <w:b/>
          <w:i/>
          <w:lang w:eastAsia="ko-KR"/>
        </w:rPr>
        <w:t xml:space="preserve">ing of </w:t>
      </w:r>
      <w:proofErr w:type="spellStart"/>
      <w:r w:rsidRPr="00902E56">
        <w:rPr>
          <w:rFonts w:eastAsia="바탕"/>
          <w:b/>
          <w:i/>
          <w:szCs w:val="24"/>
        </w:rPr>
        <w:t>center</w:t>
      </w:r>
      <w:proofErr w:type="spellEnd"/>
      <w:r w:rsidRPr="00902E56">
        <w:rPr>
          <w:rFonts w:eastAsia="바탕"/>
          <w:b/>
          <w:i/>
          <w:szCs w:val="24"/>
        </w:rPr>
        <w:t xml:space="preserve"> frequenc</w:t>
      </w:r>
      <w:r>
        <w:rPr>
          <w:rFonts w:eastAsia="바탕"/>
          <w:b/>
          <w:i/>
          <w:szCs w:val="24"/>
        </w:rPr>
        <w:t>y</w:t>
      </w:r>
      <w:r w:rsidRPr="00902E56">
        <w:rPr>
          <w:rFonts w:eastAsia="바탕"/>
          <w:b/>
          <w:i/>
          <w:szCs w:val="24"/>
        </w:rPr>
        <w:t xml:space="preserve"> of BWP for at least following cases</w:t>
      </w:r>
    </w:p>
    <w:p w14:paraId="38570F31" w14:textId="77777777" w:rsidR="00D81660" w:rsidRPr="00902E56" w:rsidRDefault="00D81660" w:rsidP="00D81660">
      <w:pPr>
        <w:pStyle w:val="ac"/>
        <w:numPr>
          <w:ilvl w:val="0"/>
          <w:numId w:val="47"/>
        </w:numPr>
        <w:ind w:leftChars="0"/>
        <w:rPr>
          <w:rFonts w:eastAsia="바탕"/>
          <w:b/>
          <w:i/>
          <w:szCs w:val="24"/>
        </w:rPr>
      </w:pPr>
      <w:r w:rsidRPr="00902E56">
        <w:rPr>
          <w:rFonts w:eastAsia="바탕"/>
          <w:b/>
          <w:i/>
          <w:szCs w:val="24"/>
          <w:lang w:eastAsia="ko-KR"/>
        </w:rPr>
        <w:t xml:space="preserve">Case 1: BWP is used for </w:t>
      </w:r>
      <w:r w:rsidRPr="00902E56">
        <w:rPr>
          <w:rFonts w:eastAsia="바탕" w:hint="eastAsia"/>
          <w:b/>
          <w:i/>
          <w:szCs w:val="24"/>
          <w:lang w:eastAsia="ko-KR"/>
        </w:rPr>
        <w:t xml:space="preserve">both half duplex and SBFD operation </w:t>
      </w:r>
      <w:r w:rsidRPr="00902E56">
        <w:rPr>
          <w:rFonts w:eastAsia="바탕"/>
          <w:b/>
          <w:i/>
          <w:szCs w:val="24"/>
          <w:lang w:eastAsia="ko-KR"/>
        </w:rPr>
        <w:t>including two types of frequency resource partitioning (i.e., {D U D}, {D U})</w:t>
      </w:r>
    </w:p>
    <w:p w14:paraId="7EEEAC47" w14:textId="77777777" w:rsidR="00D81660" w:rsidRPr="00902E56" w:rsidRDefault="00D81660" w:rsidP="00D81660">
      <w:pPr>
        <w:pStyle w:val="ac"/>
        <w:numPr>
          <w:ilvl w:val="0"/>
          <w:numId w:val="47"/>
        </w:numPr>
        <w:ind w:leftChars="0"/>
        <w:rPr>
          <w:rFonts w:eastAsia="바탕"/>
          <w:b/>
          <w:i/>
          <w:szCs w:val="24"/>
        </w:rPr>
      </w:pPr>
      <w:r w:rsidRPr="00902E56">
        <w:rPr>
          <w:rFonts w:eastAsia="바탕"/>
          <w:b/>
          <w:i/>
          <w:szCs w:val="24"/>
          <w:lang w:eastAsia="ko-KR"/>
        </w:rPr>
        <w:t>Case 2: BWP is used for only</w:t>
      </w:r>
      <w:r w:rsidRPr="00902E56">
        <w:rPr>
          <w:rFonts w:eastAsia="바탕" w:hint="eastAsia"/>
          <w:b/>
          <w:i/>
          <w:szCs w:val="24"/>
          <w:lang w:eastAsia="ko-KR"/>
        </w:rPr>
        <w:t xml:space="preserve"> SBFD operation</w:t>
      </w:r>
      <w:r w:rsidRPr="00902E56">
        <w:rPr>
          <w:rFonts w:eastAsia="바탕"/>
          <w:b/>
          <w:i/>
          <w:szCs w:val="24"/>
          <w:lang w:eastAsia="ko-KR"/>
        </w:rPr>
        <w:t xml:space="preserve"> including two types of frequency resource partitioning (i.e., {D U D}, {D U})</w:t>
      </w:r>
    </w:p>
    <w:p w14:paraId="5AFFEB19" w14:textId="77777777" w:rsidR="00D81660" w:rsidRDefault="00D81660" w:rsidP="00D81660">
      <w:pPr>
        <w:rPr>
          <w:rFonts w:eastAsia="바탕체"/>
          <w:b/>
          <w:i/>
          <w:lang w:val="en-US" w:eastAsia="ko-KR"/>
        </w:rPr>
      </w:pPr>
      <w:r w:rsidRPr="00F42332">
        <w:rPr>
          <w:rFonts w:eastAsia="바탕체" w:hint="eastAsia"/>
          <w:b/>
          <w:i/>
          <w:lang w:val="en-US" w:eastAsia="ko-KR"/>
        </w:rPr>
        <w:t xml:space="preserve">Proposal </w:t>
      </w:r>
      <w:r>
        <w:rPr>
          <w:rFonts w:eastAsia="바탕체"/>
          <w:b/>
          <w:i/>
          <w:lang w:val="en-US" w:eastAsia="ko-KR"/>
        </w:rPr>
        <w:t>2</w:t>
      </w:r>
      <w:r w:rsidRPr="00F42332">
        <w:rPr>
          <w:rFonts w:eastAsia="바탕체" w:hint="eastAsia"/>
          <w:b/>
          <w:i/>
          <w:lang w:val="en-US" w:eastAsia="ko-KR"/>
        </w:rPr>
        <w:t>:</w:t>
      </w:r>
      <w:r w:rsidRPr="00F42332">
        <w:rPr>
          <w:rFonts w:eastAsia="바탕체"/>
          <w:b/>
          <w:i/>
          <w:lang w:val="en-US" w:eastAsia="ko-KR"/>
        </w:rPr>
        <w:t xml:space="preserve"> </w:t>
      </w:r>
      <w:r>
        <w:rPr>
          <w:rFonts w:eastAsia="바탕체"/>
          <w:b/>
          <w:i/>
          <w:lang w:val="en-US" w:eastAsia="ko-KR"/>
        </w:rPr>
        <w:t xml:space="preserve">For SBFD operation, allow the assumption that UE can expect to receive a configuration where the center frequency for a DL BWP is different than the center frequency for an UL BWP. </w:t>
      </w:r>
    </w:p>
    <w:p w14:paraId="714E1170" w14:textId="77777777" w:rsidR="00D81660" w:rsidRDefault="00D81660" w:rsidP="00965BFD">
      <w:pPr>
        <w:rPr>
          <w:b/>
          <w:lang w:val="en-US" w:eastAsia="ko-KR"/>
        </w:rPr>
      </w:pPr>
    </w:p>
    <w:p w14:paraId="038C75C0" w14:textId="77777777" w:rsidR="00D81660" w:rsidRPr="004B557E" w:rsidRDefault="00D81660" w:rsidP="00D81660">
      <w:pPr>
        <w:rPr>
          <w:lang w:val="en-US" w:eastAsia="ko-KR"/>
        </w:rPr>
      </w:pPr>
      <w:r w:rsidRPr="00EE20EF">
        <w:rPr>
          <w:rFonts w:eastAsia="바탕체" w:hint="eastAsia"/>
          <w:b/>
          <w:i/>
          <w:lang w:val="en-US" w:eastAsia="ko-KR"/>
        </w:rPr>
        <w:t xml:space="preserve">Proposal </w:t>
      </w:r>
      <w:r>
        <w:rPr>
          <w:rFonts w:eastAsia="바탕체"/>
          <w:b/>
          <w:i/>
          <w:lang w:val="en-US" w:eastAsia="ko-KR"/>
        </w:rPr>
        <w:t>3</w:t>
      </w:r>
      <w:r w:rsidRPr="00EE20EF">
        <w:rPr>
          <w:rFonts w:eastAsia="바탕체" w:hint="eastAsia"/>
          <w:b/>
          <w:i/>
          <w:lang w:val="en-US" w:eastAsia="ko-KR"/>
        </w:rPr>
        <w:t>:</w:t>
      </w:r>
      <w:r w:rsidRPr="00EE20EF">
        <w:rPr>
          <w:rFonts w:eastAsia="바탕체"/>
          <w:b/>
          <w:i/>
          <w:lang w:val="en-US" w:eastAsia="ko-KR"/>
        </w:rPr>
        <w:t xml:space="preserve"> </w:t>
      </w:r>
      <w:r w:rsidRPr="00EE20EF">
        <w:rPr>
          <w:b/>
          <w:i/>
          <w:lang w:val="en-US" w:eastAsia="ko-KR"/>
        </w:rPr>
        <w:t>SB-FD operation can be allowed in the time resource configured as DL and/or Flexible.</w:t>
      </w:r>
    </w:p>
    <w:p w14:paraId="02C9782E" w14:textId="77777777" w:rsidR="00D81660" w:rsidRPr="00ED5609" w:rsidRDefault="00D81660" w:rsidP="00D81660">
      <w:pPr>
        <w:rPr>
          <w:rFonts w:eastAsia="바탕체"/>
          <w:b/>
          <w:i/>
          <w:lang w:val="en-US" w:eastAsia="ko-KR"/>
        </w:rPr>
      </w:pPr>
      <w:r w:rsidRPr="00ED5609">
        <w:rPr>
          <w:rFonts w:eastAsia="바탕체" w:hint="eastAsia"/>
          <w:b/>
          <w:i/>
          <w:lang w:val="en-US" w:eastAsia="ko-KR"/>
        </w:rPr>
        <w:lastRenderedPageBreak/>
        <w:t xml:space="preserve">Proposal </w:t>
      </w:r>
      <w:r>
        <w:rPr>
          <w:rFonts w:eastAsia="바탕체"/>
          <w:b/>
          <w:i/>
          <w:lang w:val="en-US" w:eastAsia="ko-KR"/>
        </w:rPr>
        <w:t>4</w:t>
      </w:r>
      <w:r w:rsidRPr="00ED5609">
        <w:rPr>
          <w:rFonts w:eastAsia="바탕체" w:hint="eastAsia"/>
          <w:b/>
          <w:i/>
          <w:lang w:val="en-US" w:eastAsia="ko-KR"/>
        </w:rPr>
        <w:t>:</w:t>
      </w:r>
      <w:r w:rsidRPr="00ED5609">
        <w:rPr>
          <w:rFonts w:eastAsia="바탕체"/>
          <w:b/>
          <w:i/>
          <w:lang w:val="en-US" w:eastAsia="ko-KR"/>
        </w:rPr>
        <w:t xml:space="preserve"> Study whether TDD configuration mechanism should be updated for supporting SB-FD operation. If it is agreed that enhancement of TDD configuration for SB-FD operation is studied, following can be studied.</w:t>
      </w:r>
    </w:p>
    <w:p w14:paraId="06143057" w14:textId="77777777" w:rsidR="00D81660" w:rsidRPr="00ED5609" w:rsidRDefault="00D81660" w:rsidP="00D81660">
      <w:pPr>
        <w:pStyle w:val="ac"/>
        <w:numPr>
          <w:ilvl w:val="0"/>
          <w:numId w:val="33"/>
        </w:numPr>
        <w:ind w:leftChars="0"/>
        <w:rPr>
          <w:rFonts w:eastAsia="바탕체"/>
          <w:b/>
          <w:i/>
          <w:lang w:val="en-US" w:eastAsia="ko-KR"/>
        </w:rPr>
      </w:pPr>
      <w:r w:rsidRPr="00ED5609">
        <w:rPr>
          <w:rFonts w:eastAsia="바탕체"/>
          <w:b/>
          <w:i/>
          <w:lang w:val="en-US" w:eastAsia="ko-KR"/>
        </w:rPr>
        <w:t>Which type of TDD configuration needs to be enhanced for supporting SB-FD operation</w:t>
      </w:r>
    </w:p>
    <w:p w14:paraId="67C566E6" w14:textId="77777777" w:rsidR="00D81660" w:rsidRDefault="00D81660" w:rsidP="00D81660">
      <w:pPr>
        <w:rPr>
          <w:lang w:val="en-US" w:eastAsia="ko-KR"/>
        </w:rPr>
      </w:pPr>
      <w:r w:rsidRPr="00DB3E5F">
        <w:rPr>
          <w:rFonts w:eastAsia="바탕체" w:hint="eastAsia"/>
          <w:b/>
          <w:i/>
          <w:lang w:val="en-US" w:eastAsia="ko-KR"/>
        </w:rPr>
        <w:t xml:space="preserve">Proposal </w:t>
      </w:r>
      <w:r>
        <w:rPr>
          <w:rFonts w:eastAsia="바탕체"/>
          <w:b/>
          <w:i/>
          <w:lang w:val="en-US" w:eastAsia="ko-KR"/>
        </w:rPr>
        <w:t>5</w:t>
      </w:r>
      <w:r w:rsidRPr="00DB3E5F">
        <w:rPr>
          <w:rFonts w:eastAsia="바탕체" w:hint="eastAsia"/>
          <w:b/>
          <w:i/>
          <w:lang w:val="en-US" w:eastAsia="ko-KR"/>
        </w:rPr>
        <w:t>:</w:t>
      </w:r>
      <w:r>
        <w:rPr>
          <w:rFonts w:eastAsia="바탕체"/>
          <w:b/>
          <w:i/>
          <w:lang w:val="en-US" w:eastAsia="ko-KR"/>
        </w:rPr>
        <w:t xml:space="preserve"> Study whether multiple type of TDD UL/DL pattern can be allowed for BWPs when SB-FD operation is adopted.</w:t>
      </w:r>
    </w:p>
    <w:p w14:paraId="6674A761" w14:textId="77777777" w:rsidR="006E7CAC" w:rsidRPr="00D81660" w:rsidRDefault="006E7CAC" w:rsidP="00965BFD">
      <w:pPr>
        <w:rPr>
          <w:b/>
          <w:lang w:val="en-US" w:eastAsia="ko-KR"/>
        </w:rPr>
      </w:pPr>
    </w:p>
    <w:p w14:paraId="418ADA05" w14:textId="551F60D4" w:rsidR="006E7CAC" w:rsidRPr="00D81660" w:rsidRDefault="006E7CAC" w:rsidP="00965BFD">
      <w:pPr>
        <w:rPr>
          <w:b/>
          <w:u w:val="single"/>
          <w:lang w:eastAsia="ko-KR"/>
        </w:rPr>
      </w:pPr>
      <w:proofErr w:type="spellStart"/>
      <w:r w:rsidRPr="00D81660">
        <w:rPr>
          <w:rFonts w:cs="Arial"/>
          <w:b/>
          <w:szCs w:val="28"/>
          <w:u w:val="single"/>
        </w:rPr>
        <w:t>Subband</w:t>
      </w:r>
      <w:proofErr w:type="spellEnd"/>
      <w:r w:rsidRPr="00D81660">
        <w:rPr>
          <w:rFonts w:cs="Arial"/>
          <w:b/>
          <w:szCs w:val="28"/>
          <w:u w:val="single"/>
        </w:rPr>
        <w:t xml:space="preserve"> Location Indication</w:t>
      </w:r>
    </w:p>
    <w:p w14:paraId="3EB05FA7" w14:textId="77777777" w:rsidR="00D81660" w:rsidRDefault="00D81660" w:rsidP="00D81660">
      <w:pPr>
        <w:rPr>
          <w:rFonts w:eastAsia="바탕체"/>
          <w:b/>
          <w:i/>
          <w:lang w:val="en-US" w:eastAsia="ko-KR"/>
        </w:rPr>
      </w:pPr>
      <w:r w:rsidRPr="00900D8F">
        <w:rPr>
          <w:rFonts w:eastAsia="바탕체" w:hint="eastAsia"/>
          <w:b/>
          <w:i/>
          <w:lang w:val="en-US" w:eastAsia="ko-KR"/>
        </w:rPr>
        <w:t xml:space="preserve">Proposal </w:t>
      </w:r>
      <w:r>
        <w:rPr>
          <w:rFonts w:eastAsia="바탕체"/>
          <w:b/>
          <w:i/>
          <w:lang w:val="en-US" w:eastAsia="ko-KR"/>
        </w:rPr>
        <w:t>6</w:t>
      </w:r>
      <w:r w:rsidRPr="00900D8F">
        <w:rPr>
          <w:rFonts w:eastAsia="바탕체" w:hint="eastAsia"/>
          <w:b/>
          <w:i/>
          <w:lang w:val="en-US" w:eastAsia="ko-KR"/>
        </w:rPr>
        <w:t>:</w:t>
      </w:r>
      <w:r w:rsidRPr="00900D8F">
        <w:rPr>
          <w:rFonts w:eastAsia="바탕체"/>
          <w:b/>
          <w:i/>
          <w:lang w:val="en-US" w:eastAsia="ko-KR"/>
        </w:rPr>
        <w:t xml:space="preserve"> Study whether/how different </w:t>
      </w:r>
      <w:r>
        <w:rPr>
          <w:rFonts w:eastAsia="바탕체"/>
          <w:b/>
          <w:i/>
          <w:lang w:val="en-US" w:eastAsia="ko-KR"/>
        </w:rPr>
        <w:t xml:space="preserve">length of </w:t>
      </w:r>
      <w:r w:rsidRPr="00900D8F">
        <w:rPr>
          <w:rFonts w:eastAsia="바탕체"/>
          <w:b/>
          <w:i/>
          <w:lang w:val="en-US" w:eastAsia="ko-KR"/>
        </w:rPr>
        <w:t xml:space="preserve">available BW of </w:t>
      </w:r>
      <w:r>
        <w:rPr>
          <w:rFonts w:eastAsia="바탕체"/>
          <w:b/>
          <w:i/>
          <w:lang w:val="en-US" w:eastAsia="ko-KR"/>
        </w:rPr>
        <w:t xml:space="preserve">a </w:t>
      </w:r>
      <w:r w:rsidRPr="00900D8F">
        <w:rPr>
          <w:rFonts w:eastAsia="바탕체"/>
          <w:b/>
          <w:i/>
          <w:lang w:val="en-US" w:eastAsia="ko-KR"/>
        </w:rPr>
        <w:t>BWP depending on time resource for HD or SB-FD is supported.</w:t>
      </w:r>
      <w:r w:rsidRPr="00900D8F">
        <w:rPr>
          <w:rFonts w:eastAsia="바탕체"/>
          <w:lang w:val="en-US" w:eastAsia="ko-KR"/>
        </w:rPr>
        <w:t xml:space="preserve"> </w:t>
      </w:r>
      <w:r w:rsidRPr="00900D8F">
        <w:rPr>
          <w:rFonts w:eastAsia="바탕체"/>
          <w:b/>
          <w:i/>
          <w:lang w:val="en-US" w:eastAsia="ko-KR"/>
        </w:rPr>
        <w:t xml:space="preserve"> </w:t>
      </w:r>
    </w:p>
    <w:p w14:paraId="0F52581F" w14:textId="77777777" w:rsidR="00D81660" w:rsidRPr="00D81660" w:rsidRDefault="00D81660" w:rsidP="00D81660">
      <w:pPr>
        <w:pStyle w:val="ac"/>
        <w:numPr>
          <w:ilvl w:val="0"/>
          <w:numId w:val="49"/>
        </w:numPr>
        <w:ind w:leftChars="0"/>
        <w:rPr>
          <w:rFonts w:eastAsia="바탕체"/>
          <w:b/>
          <w:i/>
          <w:lang w:val="en-US" w:eastAsia="ko-KR"/>
        </w:rPr>
      </w:pPr>
      <w:r w:rsidRPr="00D81660">
        <w:rPr>
          <w:b/>
          <w:i/>
          <w:lang w:val="en-US" w:eastAsia="ko-KR"/>
        </w:rPr>
        <w:t xml:space="preserve">UE behavior according to frequency resource of DL/UL for half duplex time resource and SBFD time resource (e.g., </w:t>
      </w:r>
      <w:r w:rsidRPr="00D81660">
        <w:rPr>
          <w:rFonts w:hint="eastAsia"/>
          <w:b/>
          <w:i/>
          <w:lang w:val="en-US" w:eastAsia="ko-KR"/>
        </w:rPr>
        <w:t xml:space="preserve">UL frequency hopping, PUCCH resource allocation in frequency domain, </w:t>
      </w:r>
      <w:r w:rsidRPr="00D81660">
        <w:rPr>
          <w:b/>
          <w:i/>
          <w:lang w:val="en-US" w:eastAsia="ko-KR"/>
        </w:rPr>
        <w:t>SRS resource configuration, UL/DL FDRA, CSI-RS resource, DL Measurement, CSI measurement and reporting, etc.)</w:t>
      </w:r>
    </w:p>
    <w:p w14:paraId="06DACFB5" w14:textId="77777777" w:rsidR="006E7CAC" w:rsidRDefault="006E7CAC" w:rsidP="00965BFD">
      <w:pPr>
        <w:rPr>
          <w:b/>
          <w:lang w:val="en-US" w:eastAsia="ko-KR"/>
        </w:rPr>
      </w:pPr>
    </w:p>
    <w:p w14:paraId="3559D294" w14:textId="77777777" w:rsidR="00D81660" w:rsidRPr="00214BCC" w:rsidRDefault="00D81660" w:rsidP="00D81660">
      <w:pPr>
        <w:rPr>
          <w:b/>
          <w:i/>
          <w:lang w:val="en-US" w:eastAsia="ko-KR"/>
        </w:rPr>
      </w:pPr>
      <w:r w:rsidRPr="00214BCC">
        <w:rPr>
          <w:rFonts w:eastAsia="바탕체" w:hint="eastAsia"/>
          <w:b/>
          <w:i/>
          <w:lang w:val="en-US" w:eastAsia="ko-KR"/>
        </w:rPr>
        <w:t xml:space="preserve">Proposal </w:t>
      </w:r>
      <w:r w:rsidRPr="00214BCC">
        <w:rPr>
          <w:rFonts w:eastAsia="바탕체"/>
          <w:b/>
          <w:i/>
          <w:lang w:val="en-US" w:eastAsia="ko-KR"/>
        </w:rPr>
        <w:t>7</w:t>
      </w:r>
      <w:r w:rsidRPr="00214BCC">
        <w:rPr>
          <w:rFonts w:eastAsia="바탕체" w:hint="eastAsia"/>
          <w:b/>
          <w:i/>
          <w:lang w:val="en-US" w:eastAsia="ko-KR"/>
        </w:rPr>
        <w:t>:</w:t>
      </w:r>
      <w:r w:rsidRPr="00214BCC">
        <w:rPr>
          <w:rFonts w:eastAsia="바탕체"/>
          <w:b/>
          <w:i/>
          <w:lang w:val="en-US" w:eastAsia="ko-KR"/>
        </w:rPr>
        <w:t xml:space="preserve"> </w:t>
      </w:r>
      <w:r w:rsidRPr="00214BCC">
        <w:rPr>
          <w:b/>
          <w:i/>
          <w:lang w:val="en-US" w:eastAsia="ko-KR"/>
        </w:rPr>
        <w:t xml:space="preserve">For semi-static configuration of </w:t>
      </w:r>
      <w:proofErr w:type="spellStart"/>
      <w:r w:rsidRPr="00214BCC">
        <w:rPr>
          <w:b/>
          <w:i/>
          <w:lang w:val="en-US" w:eastAsia="ko-KR"/>
        </w:rPr>
        <w:t>subband</w:t>
      </w:r>
      <w:proofErr w:type="spellEnd"/>
      <w:r w:rsidRPr="00214BCC">
        <w:rPr>
          <w:b/>
          <w:i/>
          <w:lang w:val="en-US" w:eastAsia="ko-KR"/>
        </w:rPr>
        <w:t xml:space="preserve"> time locations for SBFD operation, following options can be studied </w:t>
      </w:r>
    </w:p>
    <w:p w14:paraId="51F04876" w14:textId="77777777" w:rsidR="00D81660" w:rsidRPr="00214BCC" w:rsidRDefault="00D81660" w:rsidP="00D81660">
      <w:pPr>
        <w:pStyle w:val="ac"/>
        <w:numPr>
          <w:ilvl w:val="0"/>
          <w:numId w:val="38"/>
        </w:numPr>
        <w:ind w:leftChars="0"/>
        <w:rPr>
          <w:b/>
          <w:i/>
          <w:lang w:val="en-US" w:eastAsia="ko-KR"/>
        </w:rPr>
      </w:pPr>
      <w:r w:rsidRPr="00214BCC">
        <w:rPr>
          <w:b/>
          <w:i/>
          <w:lang w:val="en-US" w:eastAsia="ko-KR"/>
        </w:rPr>
        <w:t xml:space="preserve">Option 1: Indicate each slot within a period where SB-FD operation is allowed </w:t>
      </w:r>
    </w:p>
    <w:p w14:paraId="0A18C8C3" w14:textId="77777777" w:rsidR="00D81660" w:rsidRPr="00214BCC" w:rsidRDefault="00D81660" w:rsidP="00D81660">
      <w:pPr>
        <w:pStyle w:val="ac"/>
        <w:numPr>
          <w:ilvl w:val="0"/>
          <w:numId w:val="38"/>
        </w:numPr>
        <w:ind w:leftChars="0"/>
        <w:rPr>
          <w:b/>
          <w:i/>
          <w:lang w:val="en-US" w:eastAsia="ko-KR"/>
        </w:rPr>
      </w:pPr>
      <w:r w:rsidRPr="00214BCC">
        <w:rPr>
          <w:b/>
          <w:i/>
          <w:lang w:val="en-US" w:eastAsia="ko-KR"/>
        </w:rPr>
        <w:t>Option 2: Indicate start time resource and number of contiguous time resource within a period where SB-FD operation is allowed.</w:t>
      </w:r>
    </w:p>
    <w:p w14:paraId="5D857EF3" w14:textId="709CFE60" w:rsidR="00D81660" w:rsidRPr="00214BCC" w:rsidRDefault="00047382" w:rsidP="00D81660">
      <w:pPr>
        <w:rPr>
          <w:rFonts w:eastAsia="바탕체"/>
          <w:b/>
          <w:i/>
          <w:lang w:val="en-US" w:eastAsia="ko-KR"/>
        </w:rPr>
      </w:pPr>
      <w:r w:rsidRPr="005E2DC2">
        <w:rPr>
          <w:rFonts w:eastAsia="바탕체" w:hint="eastAsia"/>
          <w:b/>
          <w:i/>
          <w:lang w:val="en-US" w:eastAsia="ko-KR"/>
        </w:rPr>
        <w:t xml:space="preserve">Proposal </w:t>
      </w:r>
      <w:r>
        <w:rPr>
          <w:rFonts w:eastAsia="바탕체"/>
          <w:b/>
          <w:i/>
          <w:lang w:val="en-US" w:eastAsia="ko-KR"/>
        </w:rPr>
        <w:t>8</w:t>
      </w:r>
      <w:r w:rsidRPr="005E2DC2">
        <w:rPr>
          <w:rFonts w:eastAsia="바탕체" w:hint="eastAsia"/>
          <w:b/>
          <w:i/>
          <w:lang w:val="en-US" w:eastAsia="ko-KR"/>
        </w:rPr>
        <w:t>:</w:t>
      </w:r>
      <w:r w:rsidRPr="005E2DC2">
        <w:rPr>
          <w:rFonts w:eastAsia="바탕체"/>
          <w:b/>
          <w:i/>
          <w:lang w:val="en-US" w:eastAsia="ko-KR"/>
        </w:rPr>
        <w:t xml:space="preserve"> </w:t>
      </w:r>
      <w:r>
        <w:rPr>
          <w:rFonts w:eastAsia="바탕체"/>
          <w:b/>
          <w:i/>
          <w:lang w:val="en-US" w:eastAsia="ko-KR"/>
        </w:rPr>
        <w:t xml:space="preserve">For a </w:t>
      </w:r>
      <w:r w:rsidRPr="005E2DC2">
        <w:rPr>
          <w:rFonts w:eastAsia="바탕체"/>
          <w:b/>
          <w:i/>
          <w:lang w:val="en-US" w:eastAsia="ko-KR"/>
        </w:rPr>
        <w:t>BWP</w:t>
      </w:r>
      <w:r>
        <w:rPr>
          <w:rFonts w:eastAsia="바탕체"/>
          <w:b/>
          <w:i/>
          <w:lang w:val="en-US" w:eastAsia="ko-KR"/>
        </w:rPr>
        <w:t xml:space="preserve"> / Carrier</w:t>
      </w:r>
      <w:r w:rsidRPr="005E2DC2">
        <w:rPr>
          <w:rFonts w:eastAsia="바탕체"/>
          <w:b/>
          <w:i/>
          <w:lang w:val="en-US" w:eastAsia="ko-KR"/>
        </w:rPr>
        <w:t xml:space="preserve"> </w:t>
      </w:r>
      <w:r>
        <w:rPr>
          <w:rFonts w:eastAsia="바탕체"/>
          <w:b/>
          <w:i/>
          <w:lang w:val="en-US" w:eastAsia="ko-KR"/>
        </w:rPr>
        <w:t xml:space="preserve">for SBFD operation, </w:t>
      </w:r>
      <w:r w:rsidRPr="006E1E02">
        <w:rPr>
          <w:rFonts w:eastAsia="바탕체"/>
          <w:b/>
          <w:i/>
          <w:lang w:val="en-US" w:eastAsia="ko-KR"/>
        </w:rPr>
        <w:t>additional parameter for resource indi</w:t>
      </w:r>
      <w:r>
        <w:rPr>
          <w:rFonts w:eastAsia="바탕체"/>
          <w:b/>
          <w:i/>
          <w:lang w:val="en-US" w:eastAsia="ko-KR"/>
        </w:rPr>
        <w:t>cator value (RIV) is introduced (e.g., indication of a resource blocks which is non-contiguous resource, or indication of a resource blocks with narrower bandwidth, etc.).</w:t>
      </w:r>
      <w:bookmarkStart w:id="3" w:name="_GoBack"/>
      <w:bookmarkEnd w:id="3"/>
    </w:p>
    <w:p w14:paraId="7C7988E4" w14:textId="77777777" w:rsidR="00D81660" w:rsidRDefault="00D81660" w:rsidP="00965BFD">
      <w:pPr>
        <w:rPr>
          <w:b/>
          <w:lang w:val="en-US" w:eastAsia="ko-KR"/>
        </w:rPr>
      </w:pPr>
    </w:p>
    <w:p w14:paraId="3D01BFDB" w14:textId="77777777" w:rsidR="00D81660" w:rsidRPr="00C000DB" w:rsidRDefault="00D81660" w:rsidP="00D81660">
      <w:pPr>
        <w:rPr>
          <w:rFonts w:ascii="Times" w:hAnsi="Times"/>
          <w:b/>
          <w:i/>
          <w:szCs w:val="24"/>
        </w:rPr>
      </w:pPr>
      <w:r w:rsidRPr="00ED5609">
        <w:rPr>
          <w:rFonts w:hint="eastAsia"/>
          <w:b/>
          <w:i/>
          <w:lang w:val="en-US" w:eastAsia="ko-KR"/>
        </w:rPr>
        <w:t xml:space="preserve">Proposal </w:t>
      </w:r>
      <w:r>
        <w:rPr>
          <w:b/>
          <w:i/>
          <w:lang w:val="en-US" w:eastAsia="ko-KR"/>
        </w:rPr>
        <w:t>9</w:t>
      </w:r>
      <w:r w:rsidRPr="00ED5609">
        <w:rPr>
          <w:rFonts w:hint="eastAsia"/>
          <w:b/>
          <w:i/>
          <w:lang w:val="en-US" w:eastAsia="ko-KR"/>
        </w:rPr>
        <w:t>:</w:t>
      </w:r>
      <w:r w:rsidRPr="00ED5609">
        <w:rPr>
          <w:b/>
          <w:i/>
          <w:lang w:val="en-US" w:eastAsia="ko-KR"/>
        </w:rPr>
        <w:t xml:space="preserve"> </w:t>
      </w:r>
      <w:r w:rsidRPr="00C000DB">
        <w:rPr>
          <w:rFonts w:ascii="Times" w:hAnsi="Times"/>
          <w:b/>
          <w:i/>
          <w:szCs w:val="24"/>
        </w:rPr>
        <w:t>F</w:t>
      </w:r>
      <w:r w:rsidRPr="00C000DB">
        <w:rPr>
          <w:rFonts w:ascii="Times" w:hAnsi="Times"/>
          <w:b/>
          <w:bCs/>
          <w:i/>
          <w:szCs w:val="24"/>
        </w:rPr>
        <w:t xml:space="preserve">or an SBFD aware UE configured with an UL </w:t>
      </w:r>
      <w:proofErr w:type="spellStart"/>
      <w:r w:rsidRPr="00C000DB">
        <w:rPr>
          <w:rFonts w:ascii="Times" w:hAnsi="Times"/>
          <w:b/>
          <w:bCs/>
          <w:i/>
          <w:szCs w:val="24"/>
        </w:rPr>
        <w:t>subband</w:t>
      </w:r>
      <w:proofErr w:type="spellEnd"/>
      <w:r w:rsidRPr="00C000DB">
        <w:rPr>
          <w:rFonts w:ascii="Times" w:hAnsi="Times"/>
          <w:b/>
          <w:bCs/>
          <w:i/>
          <w:szCs w:val="24"/>
        </w:rPr>
        <w:t xml:space="preserve"> in an SBFD symbol, option 1 (i.e., </w:t>
      </w:r>
      <w:r w:rsidRPr="00C000DB">
        <w:rPr>
          <w:rFonts w:ascii="Times" w:hAnsi="Times"/>
          <w:b/>
          <w:i/>
          <w:szCs w:val="24"/>
        </w:rPr>
        <w:t xml:space="preserve">Option 1: The SBFD aware UE does not expect to be scheduled with UL transmission outside the UL </w:t>
      </w:r>
      <w:proofErr w:type="spellStart"/>
      <w:r w:rsidRPr="00C000DB">
        <w:rPr>
          <w:rFonts w:ascii="Times" w:hAnsi="Times"/>
          <w:b/>
          <w:i/>
          <w:szCs w:val="24"/>
        </w:rPr>
        <w:t>subband</w:t>
      </w:r>
      <w:proofErr w:type="spellEnd"/>
      <w:r w:rsidRPr="00C000DB">
        <w:rPr>
          <w:rFonts w:ascii="Times" w:hAnsi="Times"/>
          <w:b/>
          <w:i/>
          <w:szCs w:val="24"/>
        </w:rPr>
        <w:t xml:space="preserve"> or to be scheduled with DL reception within the UL </w:t>
      </w:r>
      <w:proofErr w:type="spellStart"/>
      <w:r w:rsidRPr="00C000DB">
        <w:rPr>
          <w:rFonts w:ascii="Times" w:hAnsi="Times"/>
          <w:b/>
          <w:i/>
          <w:szCs w:val="24"/>
        </w:rPr>
        <w:t>subband</w:t>
      </w:r>
      <w:proofErr w:type="spellEnd"/>
      <w:r w:rsidRPr="00C000DB">
        <w:rPr>
          <w:rFonts w:ascii="Times" w:hAnsi="Times"/>
          <w:b/>
          <w:i/>
          <w:szCs w:val="24"/>
        </w:rPr>
        <w:t xml:space="preserve"> in the SBFD symbol)</w:t>
      </w:r>
      <w:r w:rsidRPr="00C000DB">
        <w:rPr>
          <w:b/>
          <w:i/>
          <w:lang w:val="en-US" w:eastAsia="ko-KR"/>
        </w:rPr>
        <w:t xml:space="preserve"> is the baseline for the study. In addition, fal</w:t>
      </w:r>
      <w:r>
        <w:rPr>
          <w:b/>
          <w:i/>
          <w:lang w:val="en-US" w:eastAsia="ko-KR"/>
        </w:rPr>
        <w:t xml:space="preserve">lback operation of </w:t>
      </w:r>
      <w:r w:rsidRPr="00C000DB">
        <w:rPr>
          <w:rFonts w:ascii="Times" w:hAnsi="Times"/>
          <w:b/>
          <w:bCs/>
          <w:i/>
          <w:szCs w:val="24"/>
        </w:rPr>
        <w:t>an SBFD symbol</w:t>
      </w:r>
      <w:r w:rsidRPr="00C000DB">
        <w:rPr>
          <w:b/>
          <w:i/>
          <w:lang w:val="en-US" w:eastAsia="ko-KR"/>
        </w:rPr>
        <w:t xml:space="preserve"> (i.e., returning to </w:t>
      </w:r>
      <w:r>
        <w:rPr>
          <w:b/>
          <w:i/>
          <w:lang w:val="en-US" w:eastAsia="ko-KR"/>
        </w:rPr>
        <w:t xml:space="preserve">symbol for </w:t>
      </w:r>
      <w:r w:rsidRPr="00C000DB">
        <w:rPr>
          <w:b/>
          <w:i/>
          <w:lang w:val="en-US" w:eastAsia="ko-KR"/>
        </w:rPr>
        <w:t>the half duplex operation) is studied.</w:t>
      </w:r>
    </w:p>
    <w:p w14:paraId="0F36324F" w14:textId="77777777" w:rsidR="006E7CAC" w:rsidRDefault="006E7CAC" w:rsidP="00965BFD">
      <w:pPr>
        <w:rPr>
          <w:b/>
          <w:lang w:eastAsia="ko-KR"/>
        </w:rPr>
      </w:pPr>
    </w:p>
    <w:p w14:paraId="2D34AF02" w14:textId="52D3B2C0" w:rsidR="006E7CAC" w:rsidRPr="00D81660" w:rsidRDefault="006E7CAC" w:rsidP="00965BFD">
      <w:pPr>
        <w:rPr>
          <w:b/>
          <w:u w:val="single"/>
          <w:lang w:eastAsia="ko-KR"/>
        </w:rPr>
      </w:pPr>
      <w:r w:rsidRPr="00D81660">
        <w:rPr>
          <w:rFonts w:cs="Arial"/>
          <w:b/>
          <w:szCs w:val="28"/>
          <w:u w:val="single"/>
        </w:rPr>
        <w:t>UE collision handling</w:t>
      </w:r>
    </w:p>
    <w:p w14:paraId="70F34DB1" w14:textId="77777777" w:rsidR="00D81660" w:rsidRDefault="00D81660" w:rsidP="00D81660">
      <w:pPr>
        <w:rPr>
          <w:rFonts w:eastAsia="바탕체"/>
          <w:b/>
          <w:u w:val="single"/>
          <w:lang w:val="en-US" w:eastAsia="ko-KR"/>
        </w:rPr>
      </w:pPr>
      <w:r w:rsidRPr="00402C14">
        <w:rPr>
          <w:rFonts w:eastAsia="바탕체" w:hint="eastAsia"/>
          <w:b/>
          <w:i/>
          <w:lang w:val="en-US" w:eastAsia="ko-KR"/>
        </w:rPr>
        <w:t xml:space="preserve">Proposal </w:t>
      </w:r>
      <w:r>
        <w:rPr>
          <w:rFonts w:eastAsia="바탕체"/>
          <w:b/>
          <w:i/>
          <w:lang w:val="en-US" w:eastAsia="ko-KR"/>
        </w:rPr>
        <w:t>10</w:t>
      </w:r>
      <w:r w:rsidRPr="00402C14">
        <w:rPr>
          <w:rFonts w:eastAsia="바탕체" w:hint="eastAsia"/>
          <w:b/>
          <w:i/>
          <w:lang w:val="en-US" w:eastAsia="ko-KR"/>
        </w:rPr>
        <w:t>:</w:t>
      </w:r>
      <w:r w:rsidRPr="00402C14">
        <w:rPr>
          <w:rFonts w:eastAsia="바탕체"/>
          <w:b/>
          <w:i/>
          <w:lang w:val="en-US" w:eastAsia="ko-KR"/>
        </w:rPr>
        <w:t xml:space="preserve"> Study whether/how </w:t>
      </w:r>
      <w:r w:rsidRPr="00402C14">
        <w:rPr>
          <w:b/>
          <w:i/>
          <w:lang w:val="en-US" w:eastAsia="ko-KR"/>
        </w:rPr>
        <w:t>DL/UL collision rule is enhanced for efficient DL/UL operation at the SB-FD symbols</w:t>
      </w:r>
    </w:p>
    <w:p w14:paraId="53C739F6" w14:textId="77777777" w:rsidR="006E7CAC" w:rsidRDefault="006E7CAC" w:rsidP="00965BFD">
      <w:pPr>
        <w:rPr>
          <w:b/>
          <w:lang w:eastAsia="ko-KR"/>
        </w:rPr>
      </w:pPr>
    </w:p>
    <w:p w14:paraId="1D07811E" w14:textId="43F111D9" w:rsidR="006E7CAC" w:rsidRPr="00D81660" w:rsidRDefault="006E7CAC" w:rsidP="00965BFD">
      <w:pPr>
        <w:rPr>
          <w:b/>
          <w:u w:val="single"/>
          <w:lang w:eastAsia="ko-KR"/>
        </w:rPr>
      </w:pPr>
      <w:r w:rsidRPr="00D81660">
        <w:rPr>
          <w:rFonts w:cs="Arial"/>
          <w:b/>
          <w:szCs w:val="28"/>
          <w:u w:val="single"/>
        </w:rPr>
        <w:t>SBFD operation for UE in RRC_IDLE/Inactive states</w:t>
      </w:r>
    </w:p>
    <w:p w14:paraId="188B0640" w14:textId="77777777" w:rsidR="00D81660" w:rsidRPr="00ED5609" w:rsidRDefault="00D81660" w:rsidP="00D81660">
      <w:pPr>
        <w:rPr>
          <w:b/>
          <w:i/>
          <w:lang w:val="en-US" w:eastAsia="ko-KR"/>
        </w:rPr>
      </w:pPr>
      <w:r w:rsidRPr="00ED5609">
        <w:rPr>
          <w:rFonts w:eastAsia="바탕체" w:hint="eastAsia"/>
          <w:b/>
          <w:i/>
          <w:lang w:val="en-US" w:eastAsia="ko-KR"/>
        </w:rPr>
        <w:t xml:space="preserve">Proposal </w:t>
      </w:r>
      <w:r>
        <w:rPr>
          <w:rFonts w:eastAsia="바탕체"/>
          <w:b/>
          <w:i/>
          <w:lang w:val="en-US" w:eastAsia="ko-KR"/>
        </w:rPr>
        <w:t>11</w:t>
      </w:r>
      <w:r w:rsidRPr="00ED5609">
        <w:rPr>
          <w:rFonts w:eastAsia="바탕체" w:hint="eastAsia"/>
          <w:b/>
          <w:i/>
          <w:lang w:val="en-US" w:eastAsia="ko-KR"/>
        </w:rPr>
        <w:t>:</w:t>
      </w:r>
      <w:r w:rsidRPr="00ED5609">
        <w:rPr>
          <w:rFonts w:eastAsia="바탕체"/>
          <w:b/>
          <w:i/>
          <w:lang w:val="en-US" w:eastAsia="ko-KR"/>
        </w:rPr>
        <w:t xml:space="preserve"> Study SBFD operation for UE in IDLE/Inactive state.</w:t>
      </w:r>
    </w:p>
    <w:p w14:paraId="5FDDFE7F" w14:textId="77777777" w:rsidR="006E7CAC" w:rsidRPr="00D81660" w:rsidRDefault="006E7CAC" w:rsidP="00965BFD">
      <w:pPr>
        <w:rPr>
          <w:b/>
          <w:lang w:val="en-US" w:eastAsia="ko-KR"/>
        </w:rPr>
      </w:pPr>
    </w:p>
    <w:p w14:paraId="1B119670" w14:textId="77777777" w:rsidR="006E7CAC" w:rsidRDefault="006E7CAC" w:rsidP="00965BFD">
      <w:pPr>
        <w:rPr>
          <w:b/>
          <w:lang w:eastAsia="ko-KR"/>
        </w:rPr>
      </w:pPr>
    </w:p>
    <w:p w14:paraId="0CC4F97E" w14:textId="600A40D5" w:rsidR="006E7CAC" w:rsidRPr="00D81660" w:rsidRDefault="006E7CAC" w:rsidP="00965BFD">
      <w:pPr>
        <w:rPr>
          <w:b/>
          <w:sz w:val="28"/>
          <w:lang w:eastAsia="ko-KR"/>
        </w:rPr>
      </w:pPr>
      <w:r w:rsidRPr="00D81660">
        <w:rPr>
          <w:b/>
          <w:sz w:val="28"/>
        </w:rPr>
        <w:t>2. Interference handling</w:t>
      </w:r>
    </w:p>
    <w:p w14:paraId="05684DB9" w14:textId="55693AE7" w:rsidR="006E7CAC" w:rsidRPr="00D81660" w:rsidRDefault="006E7CAC" w:rsidP="00965BFD">
      <w:pPr>
        <w:rPr>
          <w:b/>
          <w:u w:val="single"/>
          <w:lang w:eastAsia="ko-KR"/>
        </w:rPr>
      </w:pPr>
      <w:r w:rsidRPr="00D81660">
        <w:rPr>
          <w:rFonts w:cs="Arial"/>
          <w:b/>
          <w:szCs w:val="28"/>
          <w:u w:val="single"/>
        </w:rPr>
        <w:t>Cross Link Interference Handling</w:t>
      </w:r>
    </w:p>
    <w:p w14:paraId="1EC37DD0" w14:textId="77777777" w:rsidR="00D81660" w:rsidRPr="00D348DD" w:rsidRDefault="00D81660" w:rsidP="00D81660">
      <w:pPr>
        <w:rPr>
          <w:b/>
          <w:i/>
          <w:lang w:eastAsia="ko-KR"/>
        </w:rPr>
      </w:pPr>
      <w:r w:rsidRPr="00D348DD">
        <w:rPr>
          <w:b/>
          <w:i/>
          <w:lang w:eastAsia="ko-KR"/>
        </w:rPr>
        <w:t xml:space="preserve">Observation </w:t>
      </w:r>
      <w:r>
        <w:rPr>
          <w:b/>
          <w:i/>
          <w:lang w:eastAsia="ko-KR"/>
        </w:rPr>
        <w:t>1</w:t>
      </w:r>
      <w:r w:rsidRPr="00D348DD">
        <w:rPr>
          <w:b/>
          <w:i/>
          <w:lang w:eastAsia="ko-KR"/>
        </w:rPr>
        <w:t xml:space="preserve">. If the UE-to-UE CLI-RSSI measurement/report is taken non-contiguous measurement resource in frequency into account, the measured strength of CLI is averaged over the non-contiguous measurement resource. Hence, it is hard to determine which part of DL </w:t>
      </w:r>
      <w:proofErr w:type="spellStart"/>
      <w:r w:rsidRPr="00D348DD">
        <w:rPr>
          <w:b/>
          <w:i/>
          <w:lang w:eastAsia="ko-KR"/>
        </w:rPr>
        <w:t>subband</w:t>
      </w:r>
      <w:proofErr w:type="spellEnd"/>
      <w:r w:rsidRPr="00D348DD">
        <w:rPr>
          <w:b/>
          <w:i/>
          <w:lang w:eastAsia="ko-KR"/>
        </w:rPr>
        <w:t xml:space="preserve"> is suffered from intra-cell inter-UE CLI.</w:t>
      </w:r>
    </w:p>
    <w:p w14:paraId="4CBE5E5E" w14:textId="77777777" w:rsidR="00D81660" w:rsidRPr="00D348DD" w:rsidRDefault="00D81660" w:rsidP="00D81660">
      <w:pPr>
        <w:rPr>
          <w:b/>
          <w:i/>
          <w:lang w:eastAsia="ko-KR"/>
        </w:rPr>
      </w:pPr>
      <w:r w:rsidRPr="00D348DD">
        <w:rPr>
          <w:b/>
          <w:i/>
          <w:lang w:eastAsia="ko-KR"/>
        </w:rPr>
        <w:lastRenderedPageBreak/>
        <w:t xml:space="preserve">Proposal </w:t>
      </w:r>
      <w:r>
        <w:rPr>
          <w:b/>
          <w:i/>
          <w:lang w:eastAsia="ko-KR"/>
        </w:rPr>
        <w:t>12</w:t>
      </w:r>
      <w:r w:rsidRPr="00D348DD">
        <w:rPr>
          <w:b/>
          <w:i/>
          <w:lang w:eastAsia="ko-KR"/>
        </w:rPr>
        <w:t>. For UE-to-UE CLI-RSSI measurement/report considering non-contiguous measurement resource in frequency, the use cases and potential benefits should be justified.</w:t>
      </w:r>
    </w:p>
    <w:p w14:paraId="7E620BBA" w14:textId="77777777" w:rsidR="006E7CAC" w:rsidRDefault="006E7CAC" w:rsidP="00965BFD">
      <w:pPr>
        <w:rPr>
          <w:b/>
          <w:lang w:eastAsia="ko-KR"/>
        </w:rPr>
      </w:pPr>
    </w:p>
    <w:p w14:paraId="7049DF3F" w14:textId="77777777" w:rsidR="00D81660" w:rsidRPr="00347272" w:rsidRDefault="00D81660" w:rsidP="00D81660">
      <w:pPr>
        <w:rPr>
          <w:b/>
          <w:i/>
          <w:lang w:eastAsia="ko-KR"/>
        </w:rPr>
      </w:pPr>
      <w:r w:rsidRPr="00347272">
        <w:rPr>
          <w:rFonts w:eastAsia="바탕체" w:hint="eastAsia"/>
          <w:b/>
          <w:i/>
          <w:lang w:val="en-US" w:eastAsia="ko-KR"/>
        </w:rPr>
        <w:t xml:space="preserve">Proposal </w:t>
      </w:r>
      <w:r w:rsidRPr="00347272">
        <w:rPr>
          <w:rFonts w:eastAsia="바탕체"/>
          <w:b/>
          <w:i/>
          <w:lang w:val="en-US" w:eastAsia="ko-KR"/>
        </w:rPr>
        <w:t>1</w:t>
      </w:r>
      <w:r>
        <w:rPr>
          <w:rFonts w:eastAsia="바탕체"/>
          <w:b/>
          <w:i/>
          <w:lang w:val="en-US" w:eastAsia="ko-KR"/>
        </w:rPr>
        <w:t>3</w:t>
      </w:r>
      <w:r w:rsidRPr="00347272">
        <w:rPr>
          <w:rFonts w:eastAsia="바탕체" w:hint="eastAsia"/>
          <w:b/>
          <w:i/>
          <w:lang w:val="en-US" w:eastAsia="ko-KR"/>
        </w:rPr>
        <w:t>:</w:t>
      </w:r>
      <w:r w:rsidRPr="00347272">
        <w:rPr>
          <w:rFonts w:eastAsia="바탕체"/>
          <w:b/>
          <w:i/>
          <w:lang w:val="en-US" w:eastAsia="ko-KR"/>
        </w:rPr>
        <w:t xml:space="preserve"> For SB-FD specific UE-to-UE Cross Link Interference handling, followings can be studied. </w:t>
      </w:r>
    </w:p>
    <w:p w14:paraId="5D067762" w14:textId="77777777" w:rsidR="00D81660" w:rsidRDefault="00D81660" w:rsidP="00D81660">
      <w:pPr>
        <w:pStyle w:val="ac"/>
        <w:numPr>
          <w:ilvl w:val="0"/>
          <w:numId w:val="29"/>
        </w:numPr>
        <w:ind w:leftChars="0"/>
        <w:rPr>
          <w:b/>
          <w:i/>
          <w:lang w:eastAsia="ko-KR"/>
        </w:rPr>
      </w:pPr>
      <w:r w:rsidRPr="00347272">
        <w:rPr>
          <w:rFonts w:hint="eastAsia"/>
          <w:b/>
          <w:i/>
          <w:lang w:eastAsia="ko-KR"/>
        </w:rPr>
        <w:t>M</w:t>
      </w:r>
      <w:r w:rsidRPr="00347272">
        <w:rPr>
          <w:b/>
          <w:i/>
          <w:lang w:eastAsia="ko-KR"/>
        </w:rPr>
        <w:t>easurement gap for measurement inter-</w:t>
      </w:r>
      <w:proofErr w:type="spellStart"/>
      <w:r w:rsidRPr="00347272">
        <w:rPr>
          <w:b/>
          <w:i/>
          <w:lang w:eastAsia="ko-KR"/>
        </w:rPr>
        <w:t>subband</w:t>
      </w:r>
      <w:proofErr w:type="spellEnd"/>
      <w:r w:rsidRPr="00347272">
        <w:rPr>
          <w:b/>
          <w:i/>
          <w:lang w:eastAsia="ko-KR"/>
        </w:rPr>
        <w:t xml:space="preserve"> for UE-to-UE</w:t>
      </w:r>
      <w:r w:rsidRPr="00347272">
        <w:rPr>
          <w:rFonts w:hint="eastAsia"/>
          <w:b/>
          <w:i/>
          <w:lang w:eastAsia="ko-KR"/>
        </w:rPr>
        <w:t xml:space="preserve"> </w:t>
      </w:r>
      <w:r w:rsidRPr="00347272">
        <w:rPr>
          <w:b/>
          <w:i/>
          <w:lang w:eastAsia="ko-KR"/>
        </w:rPr>
        <w:t>SRS-RSRP</w:t>
      </w:r>
      <w:r w:rsidRPr="00347272">
        <w:rPr>
          <w:rFonts w:hint="eastAsia"/>
          <w:b/>
          <w:i/>
          <w:lang w:eastAsia="ko-KR"/>
        </w:rPr>
        <w:t xml:space="preserve"> measurement/report for </w:t>
      </w:r>
      <w:r w:rsidRPr="00347272">
        <w:rPr>
          <w:b/>
          <w:i/>
          <w:lang w:eastAsia="ko-KR"/>
        </w:rPr>
        <w:t>n</w:t>
      </w:r>
      <w:r w:rsidRPr="00347272">
        <w:rPr>
          <w:rFonts w:hint="eastAsia"/>
          <w:b/>
          <w:i/>
          <w:lang w:eastAsia="ko-KR"/>
        </w:rPr>
        <w:t>on-</w:t>
      </w:r>
      <w:r w:rsidRPr="00347272">
        <w:rPr>
          <w:b/>
          <w:i/>
          <w:lang w:eastAsia="ko-KR"/>
        </w:rPr>
        <w:t xml:space="preserve">contiguous measurement resource </w:t>
      </w:r>
    </w:p>
    <w:p w14:paraId="5C1EE269" w14:textId="77777777" w:rsidR="00D81660" w:rsidRPr="00347272" w:rsidRDefault="00D81660" w:rsidP="00D81660">
      <w:pPr>
        <w:pStyle w:val="ac"/>
        <w:numPr>
          <w:ilvl w:val="0"/>
          <w:numId w:val="29"/>
        </w:numPr>
        <w:ind w:leftChars="0"/>
        <w:rPr>
          <w:b/>
          <w:i/>
          <w:lang w:eastAsia="ko-KR"/>
        </w:rPr>
      </w:pPr>
      <w:r w:rsidRPr="00347272">
        <w:rPr>
          <w:b/>
          <w:i/>
          <w:lang w:eastAsia="ko-KR"/>
        </w:rPr>
        <w:t>UE-to-UE</w:t>
      </w:r>
      <w:r w:rsidRPr="00347272">
        <w:rPr>
          <w:rFonts w:hint="eastAsia"/>
          <w:b/>
          <w:i/>
          <w:lang w:eastAsia="ko-KR"/>
        </w:rPr>
        <w:t xml:space="preserve"> </w:t>
      </w:r>
      <w:r w:rsidRPr="00347272">
        <w:rPr>
          <w:b/>
          <w:i/>
          <w:lang w:eastAsia="ko-KR"/>
        </w:rPr>
        <w:t>SRS-RSRP</w:t>
      </w:r>
      <w:r w:rsidRPr="00347272">
        <w:rPr>
          <w:rFonts w:hint="eastAsia"/>
          <w:b/>
          <w:i/>
          <w:lang w:eastAsia="ko-KR"/>
        </w:rPr>
        <w:t xml:space="preserve"> measurement</w:t>
      </w:r>
      <w:r w:rsidRPr="00347272">
        <w:rPr>
          <w:b/>
          <w:i/>
          <w:lang w:eastAsia="ko-KR"/>
        </w:rPr>
        <w:t xml:space="preserve"> within active DL BWP with wide bandwidth</w:t>
      </w:r>
    </w:p>
    <w:p w14:paraId="27E0C0FE" w14:textId="77777777" w:rsidR="00D81660" w:rsidRPr="00347272" w:rsidRDefault="00D81660" w:rsidP="00D81660">
      <w:pPr>
        <w:pStyle w:val="ac"/>
        <w:numPr>
          <w:ilvl w:val="0"/>
          <w:numId w:val="29"/>
        </w:numPr>
        <w:ind w:leftChars="0"/>
        <w:rPr>
          <w:b/>
          <w:i/>
          <w:lang w:eastAsia="ko-KR"/>
        </w:rPr>
      </w:pPr>
      <w:r w:rsidRPr="00347272">
        <w:rPr>
          <w:b/>
          <w:i/>
          <w:lang w:eastAsia="ko-KR"/>
        </w:rPr>
        <w:t>L1/L2 based CLI measurement and reporting for intra-cell UE2UE CLI management</w:t>
      </w:r>
    </w:p>
    <w:p w14:paraId="36515559" w14:textId="77777777" w:rsidR="006E7CAC" w:rsidRDefault="006E7CAC" w:rsidP="00965BFD">
      <w:pPr>
        <w:rPr>
          <w:b/>
          <w:lang w:eastAsia="ko-KR"/>
        </w:rPr>
      </w:pPr>
    </w:p>
    <w:p w14:paraId="694410B8" w14:textId="32394BC8" w:rsidR="006E7CAC" w:rsidRPr="00D81660" w:rsidRDefault="006E7CAC" w:rsidP="00965BFD">
      <w:pPr>
        <w:rPr>
          <w:b/>
          <w:u w:val="single"/>
          <w:lang w:eastAsia="ko-KR"/>
        </w:rPr>
      </w:pPr>
      <w:r w:rsidRPr="00D81660">
        <w:rPr>
          <w:b/>
          <w:u w:val="single"/>
          <w:lang w:eastAsia="ko-KR"/>
        </w:rPr>
        <w:t>Self-Interference Cancellation/Mitigation</w:t>
      </w:r>
    </w:p>
    <w:p w14:paraId="15914537" w14:textId="77777777" w:rsidR="00D81660" w:rsidRPr="00DC252B" w:rsidRDefault="00D81660" w:rsidP="00D81660">
      <w:pPr>
        <w:rPr>
          <w:b/>
          <w:i/>
          <w:lang w:eastAsia="ko-KR"/>
        </w:rPr>
      </w:pPr>
      <w:r w:rsidRPr="00DC252B">
        <w:rPr>
          <w:rFonts w:eastAsia="바탕체" w:hint="eastAsia"/>
          <w:b/>
          <w:i/>
          <w:lang w:val="en-US" w:eastAsia="ko-KR"/>
        </w:rPr>
        <w:t xml:space="preserve">Proposal </w:t>
      </w:r>
      <w:r>
        <w:rPr>
          <w:rFonts w:eastAsia="바탕체"/>
          <w:b/>
          <w:i/>
          <w:lang w:val="en-US" w:eastAsia="ko-KR"/>
        </w:rPr>
        <w:t>14</w:t>
      </w:r>
      <w:r w:rsidRPr="00DC252B">
        <w:rPr>
          <w:rFonts w:eastAsia="바탕체" w:hint="eastAsia"/>
          <w:b/>
          <w:i/>
          <w:lang w:val="en-US" w:eastAsia="ko-KR"/>
        </w:rPr>
        <w:t>:</w:t>
      </w:r>
      <w:r w:rsidRPr="00DC252B">
        <w:rPr>
          <w:rFonts w:eastAsia="바탕체"/>
          <w:b/>
          <w:i/>
          <w:lang w:val="en-US" w:eastAsia="ko-KR"/>
        </w:rPr>
        <w:t xml:space="preserve"> </w:t>
      </w:r>
      <w:r w:rsidRPr="00DC252B">
        <w:rPr>
          <w:b/>
          <w:i/>
          <w:lang w:eastAsia="ko-KR"/>
        </w:rPr>
        <w:t>Study</w:t>
      </w:r>
      <w:r w:rsidRPr="00DC252B">
        <w:rPr>
          <w:rFonts w:hint="eastAsia"/>
          <w:b/>
          <w:i/>
          <w:lang w:eastAsia="ko-KR"/>
        </w:rPr>
        <w:t xml:space="preserve"> time </w:t>
      </w:r>
      <w:r w:rsidRPr="00DC252B">
        <w:rPr>
          <w:b/>
          <w:i/>
          <w:lang w:eastAsia="ko-KR"/>
        </w:rPr>
        <w:t>boundary</w:t>
      </w:r>
      <w:r w:rsidRPr="00DC252B">
        <w:rPr>
          <w:rFonts w:hint="eastAsia"/>
          <w:b/>
          <w:i/>
          <w:lang w:eastAsia="ko-KR"/>
        </w:rPr>
        <w:t xml:space="preserve"> </w:t>
      </w:r>
      <w:r w:rsidRPr="00DC252B">
        <w:rPr>
          <w:b/>
          <w:i/>
          <w:lang w:eastAsia="ko-KR"/>
        </w:rPr>
        <w:t>alignment between UL and DL within a slot for SB-FD. Following options can be studied.</w:t>
      </w:r>
    </w:p>
    <w:p w14:paraId="01191AAA" w14:textId="77777777" w:rsidR="00D81660" w:rsidRPr="00DC252B" w:rsidRDefault="00D81660" w:rsidP="00D81660">
      <w:pPr>
        <w:pStyle w:val="ac"/>
        <w:numPr>
          <w:ilvl w:val="0"/>
          <w:numId w:val="28"/>
        </w:numPr>
        <w:ind w:leftChars="0"/>
        <w:rPr>
          <w:rFonts w:eastAsia="바탕체"/>
          <w:b/>
          <w:i/>
          <w:lang w:val="en-US" w:eastAsia="ko-KR"/>
        </w:rPr>
      </w:pPr>
      <w:r w:rsidRPr="00DC252B">
        <w:rPr>
          <w:b/>
          <w:i/>
          <w:lang w:eastAsia="ko-KR"/>
        </w:rPr>
        <w:t>Option 1: Symbol boundary alignment between DL signal/channel and UL signal/channel</w:t>
      </w:r>
    </w:p>
    <w:p w14:paraId="3B208A67" w14:textId="77777777" w:rsidR="00D81660" w:rsidRPr="00DC252B" w:rsidRDefault="00D81660" w:rsidP="00D81660">
      <w:pPr>
        <w:pStyle w:val="ac"/>
        <w:numPr>
          <w:ilvl w:val="0"/>
          <w:numId w:val="28"/>
        </w:numPr>
        <w:ind w:leftChars="0"/>
        <w:rPr>
          <w:rFonts w:eastAsia="바탕체"/>
          <w:b/>
          <w:i/>
          <w:lang w:val="en-US" w:eastAsia="ko-KR"/>
        </w:rPr>
      </w:pPr>
      <w:r w:rsidRPr="00DC252B">
        <w:rPr>
          <w:b/>
          <w:i/>
          <w:lang w:eastAsia="ko-KR"/>
        </w:rPr>
        <w:t>Option 2: Slot boundary alignment without symbol boundary alignment between DL signal/channel and UL signal/channel</w:t>
      </w:r>
    </w:p>
    <w:p w14:paraId="6A6A766C" w14:textId="77777777" w:rsidR="00D81660" w:rsidRDefault="00D81660" w:rsidP="00D81660">
      <w:pPr>
        <w:rPr>
          <w:rFonts w:eastAsia="바탕체"/>
          <w:lang w:val="en-US" w:eastAsia="ko-KR"/>
        </w:rPr>
      </w:pPr>
    </w:p>
    <w:p w14:paraId="4B2D215D" w14:textId="77777777" w:rsidR="00D81660" w:rsidRPr="00D83280" w:rsidRDefault="00D81660" w:rsidP="00D81660">
      <w:pPr>
        <w:rPr>
          <w:rFonts w:eastAsia="바탕체"/>
          <w:b/>
          <w:i/>
          <w:lang w:val="en-US" w:eastAsia="ko-KR"/>
        </w:rPr>
      </w:pPr>
      <w:r w:rsidRPr="00D83280">
        <w:rPr>
          <w:rFonts w:eastAsia="바탕체" w:hint="eastAsia"/>
          <w:b/>
          <w:i/>
          <w:lang w:val="en-US" w:eastAsia="ko-KR"/>
        </w:rPr>
        <w:t xml:space="preserve">Proposal </w:t>
      </w:r>
      <w:r>
        <w:rPr>
          <w:rFonts w:eastAsia="바탕체"/>
          <w:b/>
          <w:i/>
          <w:lang w:val="en-US" w:eastAsia="ko-KR"/>
        </w:rPr>
        <w:t>15</w:t>
      </w:r>
      <w:r w:rsidRPr="00D83280">
        <w:rPr>
          <w:rFonts w:eastAsia="바탕체" w:hint="eastAsia"/>
          <w:b/>
          <w:i/>
          <w:lang w:val="en-US" w:eastAsia="ko-KR"/>
        </w:rPr>
        <w:t>:</w:t>
      </w:r>
      <w:r w:rsidRPr="00D83280">
        <w:rPr>
          <w:rFonts w:eastAsia="바탕체"/>
          <w:b/>
          <w:i/>
          <w:lang w:val="en-US" w:eastAsia="ko-KR"/>
        </w:rPr>
        <w:t xml:space="preserve"> </w:t>
      </w:r>
      <w:r>
        <w:rPr>
          <w:rFonts w:eastAsia="바탕체"/>
          <w:b/>
          <w:i/>
          <w:lang w:val="en-US" w:eastAsia="ko-KR"/>
        </w:rPr>
        <w:t>For s</w:t>
      </w:r>
      <w:r w:rsidRPr="00D83280">
        <w:rPr>
          <w:rFonts w:eastAsia="바탕체"/>
          <w:b/>
          <w:i/>
          <w:lang w:val="en-US" w:eastAsia="ko-KR"/>
        </w:rPr>
        <w:t xml:space="preserve">elf-Interference cancellation/mitigation method </w:t>
      </w:r>
      <w:r>
        <w:rPr>
          <w:rFonts w:eastAsia="바탕체"/>
          <w:b/>
          <w:i/>
          <w:lang w:val="en-US" w:eastAsia="ko-KR"/>
        </w:rPr>
        <w:t>for SB-FD, f</w:t>
      </w:r>
      <w:r w:rsidRPr="00D83280">
        <w:rPr>
          <w:rFonts w:eastAsia="바탕체"/>
          <w:b/>
          <w:i/>
          <w:lang w:val="en-US" w:eastAsia="ko-KR"/>
        </w:rPr>
        <w:t xml:space="preserve">ollowings can be studied. </w:t>
      </w:r>
    </w:p>
    <w:p w14:paraId="1D65C92D" w14:textId="77777777" w:rsidR="00D81660" w:rsidRPr="00D83280" w:rsidRDefault="00D81660" w:rsidP="00D81660">
      <w:pPr>
        <w:pStyle w:val="ac"/>
        <w:numPr>
          <w:ilvl w:val="0"/>
          <w:numId w:val="30"/>
        </w:numPr>
        <w:ind w:leftChars="0"/>
        <w:rPr>
          <w:b/>
          <w:i/>
          <w:lang w:val="en-US" w:eastAsia="ko-KR"/>
        </w:rPr>
      </w:pPr>
      <w:r w:rsidRPr="00D83280">
        <w:rPr>
          <w:rFonts w:eastAsia="바탕체"/>
          <w:b/>
          <w:i/>
          <w:lang w:val="en-US" w:eastAsia="ko-KR"/>
        </w:rPr>
        <w:t>Simultaneous beam management for DL transmission and UL reception</w:t>
      </w:r>
    </w:p>
    <w:p w14:paraId="64E37566" w14:textId="77777777" w:rsidR="00D81660" w:rsidRPr="00D83280" w:rsidRDefault="00D81660" w:rsidP="00D81660">
      <w:pPr>
        <w:pStyle w:val="ac"/>
        <w:numPr>
          <w:ilvl w:val="0"/>
          <w:numId w:val="30"/>
        </w:numPr>
        <w:ind w:leftChars="0"/>
        <w:rPr>
          <w:b/>
          <w:i/>
          <w:lang w:val="en-US" w:eastAsia="ko-KR"/>
        </w:rPr>
      </w:pPr>
      <w:r w:rsidRPr="00D83280">
        <w:rPr>
          <w:rFonts w:eastAsia="바탕체"/>
          <w:b/>
          <w:i/>
          <w:lang w:val="en-US" w:eastAsia="ko-KR"/>
        </w:rPr>
        <w:t>Simultaneous power control for DL transmission and UL reception</w:t>
      </w:r>
    </w:p>
    <w:p w14:paraId="051BB0C9" w14:textId="77777777" w:rsidR="00D81660" w:rsidRPr="00D83280" w:rsidRDefault="00D81660" w:rsidP="00D81660">
      <w:pPr>
        <w:pStyle w:val="ac"/>
        <w:numPr>
          <w:ilvl w:val="0"/>
          <w:numId w:val="30"/>
        </w:numPr>
        <w:ind w:leftChars="0"/>
        <w:rPr>
          <w:b/>
          <w:i/>
          <w:lang w:val="en-US" w:eastAsia="ko-KR"/>
        </w:rPr>
      </w:pPr>
      <w:proofErr w:type="spellStart"/>
      <w:proofErr w:type="gramStart"/>
      <w:r w:rsidRPr="00D83280">
        <w:rPr>
          <w:rFonts w:eastAsia="바탕체"/>
          <w:b/>
          <w:i/>
          <w:lang w:val="en-US" w:eastAsia="ko-KR"/>
        </w:rPr>
        <w:t>gNB</w:t>
      </w:r>
      <w:proofErr w:type="spellEnd"/>
      <w:proofErr w:type="gramEnd"/>
      <w:r w:rsidRPr="00D83280">
        <w:rPr>
          <w:rFonts w:eastAsia="바탕체"/>
          <w:b/>
          <w:i/>
          <w:lang w:val="en-US" w:eastAsia="ko-KR"/>
        </w:rPr>
        <w:t xml:space="preserve"> implementation for Self-Interference cancellation/mitigation (e.g., antenna separation, RF level SI cancellation, baseband level SI cancellation, </w:t>
      </w:r>
      <w:proofErr w:type="spellStart"/>
      <w:r w:rsidRPr="00D83280">
        <w:rPr>
          <w:rFonts w:eastAsia="바탕체"/>
          <w:b/>
          <w:i/>
          <w:lang w:val="en-US" w:eastAsia="ko-KR"/>
        </w:rPr>
        <w:t>subband</w:t>
      </w:r>
      <w:proofErr w:type="spellEnd"/>
      <w:r w:rsidRPr="00D83280">
        <w:rPr>
          <w:rFonts w:eastAsia="바탕체"/>
          <w:b/>
          <w:i/>
          <w:lang w:val="en-US" w:eastAsia="ko-KR"/>
        </w:rPr>
        <w:t xml:space="preserve"> filtering, etc.)</w:t>
      </w:r>
    </w:p>
    <w:p w14:paraId="5ABE948B" w14:textId="77777777" w:rsidR="006E7CAC" w:rsidRPr="00D81660" w:rsidRDefault="006E7CAC" w:rsidP="00965BFD">
      <w:pPr>
        <w:rPr>
          <w:b/>
          <w:lang w:val="en-US" w:eastAsia="ko-KR"/>
        </w:rPr>
      </w:pPr>
    </w:p>
    <w:p w14:paraId="7DF870AD" w14:textId="77777777" w:rsidR="006E7CAC" w:rsidRDefault="006E7CAC" w:rsidP="00965BFD">
      <w:pPr>
        <w:rPr>
          <w:b/>
          <w:lang w:eastAsia="ko-KR"/>
        </w:rPr>
      </w:pPr>
    </w:p>
    <w:p w14:paraId="3F079C14" w14:textId="45E6D43E" w:rsidR="006E7CAC" w:rsidRPr="00D81660" w:rsidRDefault="006E7CAC" w:rsidP="00965BFD">
      <w:pPr>
        <w:rPr>
          <w:b/>
          <w:sz w:val="28"/>
          <w:lang w:eastAsia="ko-KR"/>
        </w:rPr>
      </w:pPr>
      <w:r w:rsidRPr="00D81660">
        <w:rPr>
          <w:b/>
          <w:sz w:val="28"/>
        </w:rPr>
        <w:t>3. MIMO operation</w:t>
      </w:r>
    </w:p>
    <w:p w14:paraId="18B271DF" w14:textId="77777777" w:rsidR="00D81660" w:rsidRPr="0009345C" w:rsidRDefault="00D81660" w:rsidP="00D81660">
      <w:pPr>
        <w:rPr>
          <w:rFonts w:eastAsia="바탕체"/>
          <w:lang w:eastAsia="ko-KR"/>
        </w:rPr>
      </w:pPr>
      <w:r w:rsidRPr="008F6886">
        <w:rPr>
          <w:rFonts w:eastAsia="바탕체" w:hint="eastAsia"/>
          <w:b/>
          <w:i/>
          <w:lang w:val="en-US" w:eastAsia="ko-KR"/>
        </w:rPr>
        <w:t xml:space="preserve">Proposal </w:t>
      </w:r>
      <w:r>
        <w:rPr>
          <w:rFonts w:eastAsia="바탕체"/>
          <w:b/>
          <w:i/>
          <w:lang w:val="en-US" w:eastAsia="ko-KR"/>
        </w:rPr>
        <w:t>16</w:t>
      </w:r>
      <w:r w:rsidRPr="008F6886">
        <w:rPr>
          <w:rFonts w:eastAsia="바탕체" w:hint="eastAsia"/>
          <w:b/>
          <w:i/>
          <w:lang w:val="en-US" w:eastAsia="ko-KR"/>
        </w:rPr>
        <w:t>:</w:t>
      </w:r>
      <w:r w:rsidRPr="008F6886">
        <w:rPr>
          <w:rFonts w:eastAsia="바탕체"/>
          <w:b/>
          <w:i/>
          <w:lang w:val="en-US" w:eastAsia="ko-KR"/>
        </w:rPr>
        <w:t xml:space="preserve"> Study </w:t>
      </w:r>
      <w:r w:rsidRPr="008F6886">
        <w:rPr>
          <w:rFonts w:eastAsia="바탕체"/>
          <w:b/>
          <w:i/>
          <w:lang w:eastAsia="ko-KR"/>
        </w:rPr>
        <w:t>whether</w:t>
      </w:r>
      <w:r w:rsidRPr="008F6886">
        <w:rPr>
          <w:rFonts w:eastAsia="바탕체" w:hint="eastAsia"/>
          <w:b/>
          <w:i/>
          <w:lang w:eastAsia="ko-KR"/>
        </w:rPr>
        <w:t xml:space="preserve"> </w:t>
      </w:r>
      <w:r w:rsidRPr="008F6886">
        <w:rPr>
          <w:rFonts w:eastAsia="바탕체"/>
          <w:b/>
          <w:i/>
          <w:lang w:eastAsia="ko-KR"/>
        </w:rPr>
        <w:t xml:space="preserve">MIMO related configuration (e.g., </w:t>
      </w:r>
      <w:r w:rsidRPr="008F6886">
        <w:rPr>
          <w:rFonts w:eastAsia="바탕체" w:hint="eastAsia"/>
          <w:b/>
          <w:i/>
          <w:lang w:eastAsia="ko-KR"/>
        </w:rPr>
        <w:t xml:space="preserve">antenna </w:t>
      </w:r>
      <w:r w:rsidRPr="008F6886">
        <w:rPr>
          <w:rFonts w:eastAsia="바탕체"/>
          <w:b/>
          <w:i/>
          <w:lang w:eastAsia="ko-KR"/>
        </w:rPr>
        <w:t>configuration,</w:t>
      </w:r>
      <w:r w:rsidRPr="008F6886">
        <w:rPr>
          <w:rFonts w:eastAsia="바탕체" w:hint="eastAsia"/>
          <w:b/>
          <w:i/>
          <w:lang w:eastAsia="ko-KR"/>
        </w:rPr>
        <w:t xml:space="preserve"> beam </w:t>
      </w:r>
      <w:r w:rsidRPr="008F6886">
        <w:rPr>
          <w:rFonts w:eastAsia="바탕체"/>
          <w:b/>
          <w:i/>
          <w:lang w:eastAsia="ko-KR"/>
        </w:rPr>
        <w:t>management, power control, CSI measurement/report, reference signal, etc.)</w:t>
      </w:r>
      <w:r w:rsidRPr="008F6886">
        <w:rPr>
          <w:rFonts w:eastAsia="바탕체" w:hint="eastAsia"/>
          <w:b/>
          <w:i/>
          <w:lang w:eastAsia="ko-KR"/>
        </w:rPr>
        <w:t xml:space="preserve"> can be</w:t>
      </w:r>
      <w:r w:rsidRPr="008F6886">
        <w:rPr>
          <w:rFonts w:eastAsia="바탕체"/>
          <w:b/>
          <w:i/>
          <w:lang w:eastAsia="ko-KR"/>
        </w:rPr>
        <w:t xml:space="preserve"> differently applied a</w:t>
      </w:r>
      <w:r w:rsidRPr="008F6886">
        <w:rPr>
          <w:rFonts w:eastAsia="바탕체" w:hint="eastAsia"/>
          <w:b/>
          <w:i/>
          <w:lang w:eastAsia="ko-KR"/>
        </w:rPr>
        <w:t>ccording to duplex scheme</w:t>
      </w:r>
      <w:r w:rsidRPr="008F6886">
        <w:rPr>
          <w:rFonts w:eastAsia="바탕체"/>
          <w:b/>
          <w:i/>
          <w:lang w:eastAsia="ko-KR"/>
        </w:rPr>
        <w:t>s (i.e., HD TDD and SB-FD)</w:t>
      </w:r>
      <w:r w:rsidRPr="008F6886">
        <w:rPr>
          <w:rFonts w:eastAsia="바탕체" w:hint="eastAsia"/>
          <w:b/>
          <w:i/>
          <w:lang w:eastAsia="ko-KR"/>
        </w:rPr>
        <w:t xml:space="preserve"> operated in </w:t>
      </w:r>
      <w:proofErr w:type="spellStart"/>
      <w:r w:rsidRPr="008F6886">
        <w:rPr>
          <w:rFonts w:eastAsia="바탕체" w:hint="eastAsia"/>
          <w:b/>
          <w:i/>
          <w:lang w:eastAsia="ko-KR"/>
        </w:rPr>
        <w:t>gNB</w:t>
      </w:r>
      <w:proofErr w:type="spellEnd"/>
      <w:r w:rsidRPr="008F6886">
        <w:rPr>
          <w:rFonts w:eastAsia="바탕체" w:hint="eastAsia"/>
          <w:b/>
          <w:i/>
          <w:lang w:eastAsia="ko-KR"/>
        </w:rPr>
        <w:t xml:space="preserve"> side</w:t>
      </w:r>
      <w:r w:rsidRPr="008F6886">
        <w:rPr>
          <w:rFonts w:eastAsia="바탕체"/>
          <w:b/>
          <w:i/>
          <w:lang w:eastAsia="ko-KR"/>
        </w:rPr>
        <w:t>.</w:t>
      </w:r>
    </w:p>
    <w:p w14:paraId="3D70A09C" w14:textId="77777777" w:rsidR="006E7CAC" w:rsidRDefault="006E7CAC" w:rsidP="00965BFD">
      <w:pPr>
        <w:rPr>
          <w:b/>
          <w:lang w:eastAsia="ko-KR"/>
        </w:rPr>
      </w:pPr>
    </w:p>
    <w:p w14:paraId="24CE671A" w14:textId="77777777" w:rsidR="006E7CAC" w:rsidRPr="008577D2" w:rsidRDefault="006E7CAC" w:rsidP="00965BFD">
      <w:pPr>
        <w:rPr>
          <w:b/>
          <w:lang w:eastAsia="ko-KR"/>
        </w:rPr>
      </w:pPr>
    </w:p>
    <w:p w14:paraId="432F0038" w14:textId="77777777" w:rsidR="003C360B" w:rsidRPr="007E7A38" w:rsidRDefault="003C360B" w:rsidP="003C360B">
      <w:pPr>
        <w:pStyle w:val="1"/>
      </w:pPr>
      <w:r w:rsidRPr="007E7A38">
        <w:rPr>
          <w:rFonts w:hint="eastAsia"/>
        </w:rPr>
        <w:t>Reference</w:t>
      </w:r>
    </w:p>
    <w:p w14:paraId="7EEEF22C" w14:textId="3D8AB287" w:rsidR="00071AA2" w:rsidRPr="007E7A38" w:rsidRDefault="00E70AB6" w:rsidP="0057287E">
      <w:pPr>
        <w:numPr>
          <w:ilvl w:val="0"/>
          <w:numId w:val="26"/>
        </w:numPr>
        <w:tabs>
          <w:tab w:val="num" w:pos="942"/>
        </w:tabs>
        <w:overflowPunct/>
        <w:autoSpaceDE/>
        <w:autoSpaceDN/>
        <w:adjustRightInd/>
        <w:spacing w:before="50" w:afterLines="50" w:line="240" w:lineRule="atLeast"/>
        <w:textAlignment w:val="auto"/>
        <w:rPr>
          <w:lang w:val="en-US" w:eastAsia="ko-KR"/>
        </w:rPr>
      </w:pPr>
      <w:r>
        <w:rPr>
          <w:kern w:val="2"/>
          <w:lang w:eastAsia="ko-KR"/>
        </w:rPr>
        <w:t>CMCC</w:t>
      </w:r>
      <w:r w:rsidR="00071AA2">
        <w:rPr>
          <w:kern w:val="2"/>
          <w:lang w:eastAsia="ko-KR"/>
        </w:rPr>
        <w:t xml:space="preserve">, “New SI: Study on </w:t>
      </w:r>
      <w:r>
        <w:rPr>
          <w:kern w:val="2"/>
          <w:lang w:eastAsia="ko-KR"/>
        </w:rPr>
        <w:t>evolution of NR duplex operation</w:t>
      </w:r>
      <w:r w:rsidR="00071AA2">
        <w:rPr>
          <w:kern w:val="2"/>
          <w:lang w:eastAsia="ko-KR"/>
        </w:rPr>
        <w:t>,” RP-213</w:t>
      </w:r>
      <w:r>
        <w:rPr>
          <w:kern w:val="2"/>
          <w:lang w:eastAsia="ko-KR"/>
        </w:rPr>
        <w:t>591</w:t>
      </w:r>
      <w:r w:rsidR="00071AA2">
        <w:rPr>
          <w:kern w:val="2"/>
          <w:lang w:eastAsia="ko-KR"/>
        </w:rPr>
        <w:t>, e-Meeting, December 6th – 17th, 2021</w:t>
      </w:r>
    </w:p>
    <w:p w14:paraId="0ADF7834" w14:textId="454A3D58" w:rsidR="007E7A38" w:rsidRPr="008F6886" w:rsidRDefault="007E7A38" w:rsidP="007E7A38">
      <w:pPr>
        <w:numPr>
          <w:ilvl w:val="0"/>
          <w:numId w:val="26"/>
        </w:numPr>
        <w:tabs>
          <w:tab w:val="num" w:pos="942"/>
        </w:tabs>
        <w:overflowPunct/>
        <w:autoSpaceDE/>
        <w:autoSpaceDN/>
        <w:adjustRightInd/>
        <w:spacing w:before="50" w:afterLines="50" w:line="240" w:lineRule="atLeast"/>
        <w:textAlignment w:val="auto"/>
        <w:rPr>
          <w:lang w:val="en-US" w:eastAsia="ko-KR"/>
        </w:rPr>
      </w:pPr>
      <w:r>
        <w:rPr>
          <w:kern w:val="2"/>
          <w:lang w:eastAsia="ko-KR"/>
        </w:rPr>
        <w:t>LG Electronics, “</w:t>
      </w:r>
      <w:r w:rsidRPr="007E7A38">
        <w:rPr>
          <w:kern w:val="2"/>
          <w:lang w:eastAsia="ko-KR"/>
        </w:rPr>
        <w:t>Study on Evaluation for NR duplex evolution</w:t>
      </w:r>
      <w:r>
        <w:rPr>
          <w:kern w:val="2"/>
          <w:lang w:eastAsia="ko-KR"/>
        </w:rPr>
        <w:t>,”</w:t>
      </w:r>
      <w:r w:rsidRPr="007E7A38">
        <w:t xml:space="preserve"> </w:t>
      </w:r>
      <w:r w:rsidRPr="007E7A38">
        <w:rPr>
          <w:kern w:val="2"/>
          <w:lang w:eastAsia="ko-KR"/>
        </w:rPr>
        <w:t>R1-2204529</w:t>
      </w:r>
      <w:r>
        <w:rPr>
          <w:kern w:val="2"/>
          <w:lang w:eastAsia="ko-KR"/>
        </w:rPr>
        <w:t xml:space="preserve">, </w:t>
      </w:r>
      <w:r w:rsidRPr="007E7A38">
        <w:rPr>
          <w:kern w:val="2"/>
          <w:lang w:eastAsia="ko-KR"/>
        </w:rPr>
        <w:t>e-Meeting, May 9th – 20th, 2022</w:t>
      </w:r>
    </w:p>
    <w:p w14:paraId="350CE729" w14:textId="6114310D" w:rsidR="008F6886" w:rsidRPr="00F701F9" w:rsidRDefault="00EE20EF" w:rsidP="007E7A38">
      <w:pPr>
        <w:numPr>
          <w:ilvl w:val="0"/>
          <w:numId w:val="26"/>
        </w:numPr>
        <w:tabs>
          <w:tab w:val="num" w:pos="942"/>
        </w:tabs>
        <w:overflowPunct/>
        <w:autoSpaceDE/>
        <w:autoSpaceDN/>
        <w:adjustRightInd/>
        <w:spacing w:before="50" w:afterLines="50" w:line="240" w:lineRule="atLeast"/>
        <w:textAlignment w:val="auto"/>
        <w:rPr>
          <w:lang w:val="en-US" w:eastAsia="ko-KR"/>
        </w:rPr>
      </w:pPr>
      <w:r>
        <w:rPr>
          <w:rFonts w:hint="eastAsia"/>
          <w:kern w:val="2"/>
          <w:lang w:eastAsia="ko-KR"/>
        </w:rPr>
        <w:t xml:space="preserve">3GPP RAN1 </w:t>
      </w:r>
      <w:r w:rsidR="008F6886">
        <w:rPr>
          <w:kern w:val="2"/>
          <w:lang w:eastAsia="ko-KR"/>
        </w:rPr>
        <w:t>Chair’s note in RAN1#109-e meeting</w:t>
      </w:r>
    </w:p>
    <w:p w14:paraId="40603408" w14:textId="4BBC64F0" w:rsidR="001F6522" w:rsidRPr="003A0A39" w:rsidRDefault="001F6522" w:rsidP="001F6522">
      <w:pPr>
        <w:numPr>
          <w:ilvl w:val="0"/>
          <w:numId w:val="26"/>
        </w:numPr>
        <w:tabs>
          <w:tab w:val="num" w:pos="942"/>
        </w:tabs>
        <w:overflowPunct/>
        <w:autoSpaceDE/>
        <w:autoSpaceDN/>
        <w:adjustRightInd/>
        <w:spacing w:before="50" w:afterLines="50" w:line="240" w:lineRule="atLeast"/>
        <w:textAlignment w:val="auto"/>
        <w:rPr>
          <w:lang w:val="en-US" w:eastAsia="ko-KR"/>
        </w:rPr>
      </w:pPr>
      <w:r>
        <w:rPr>
          <w:rFonts w:hint="eastAsia"/>
          <w:kern w:val="2"/>
          <w:lang w:eastAsia="ko-KR"/>
        </w:rPr>
        <w:t xml:space="preserve">3GPP RAN1 </w:t>
      </w:r>
      <w:r>
        <w:rPr>
          <w:kern w:val="2"/>
          <w:lang w:eastAsia="ko-KR"/>
        </w:rPr>
        <w:t>Chair’s note in RAN1#110 meeting</w:t>
      </w:r>
    </w:p>
    <w:p w14:paraId="566099C4" w14:textId="73C35C51" w:rsidR="003A0A39" w:rsidRPr="00181806" w:rsidRDefault="003A0A39" w:rsidP="001F6522">
      <w:pPr>
        <w:numPr>
          <w:ilvl w:val="0"/>
          <w:numId w:val="26"/>
        </w:numPr>
        <w:tabs>
          <w:tab w:val="num" w:pos="942"/>
        </w:tabs>
        <w:overflowPunct/>
        <w:autoSpaceDE/>
        <w:autoSpaceDN/>
        <w:adjustRightInd/>
        <w:spacing w:before="50" w:afterLines="50" w:line="240" w:lineRule="atLeast"/>
        <w:textAlignment w:val="auto"/>
        <w:rPr>
          <w:lang w:val="en-US" w:eastAsia="ko-KR"/>
        </w:rPr>
      </w:pPr>
      <w:r>
        <w:rPr>
          <w:rFonts w:hint="eastAsia"/>
          <w:kern w:val="2"/>
          <w:lang w:eastAsia="ko-KR"/>
        </w:rPr>
        <w:t xml:space="preserve">3GPP RAN1 </w:t>
      </w:r>
      <w:r>
        <w:rPr>
          <w:kern w:val="2"/>
          <w:lang w:eastAsia="ko-KR"/>
        </w:rPr>
        <w:t>Chair’s note in RAN1#110-bis-e meeting</w:t>
      </w:r>
    </w:p>
    <w:p w14:paraId="56A12CC5" w14:textId="339E416A" w:rsidR="00181806" w:rsidRDefault="00181806" w:rsidP="00181806">
      <w:pPr>
        <w:numPr>
          <w:ilvl w:val="0"/>
          <w:numId w:val="26"/>
        </w:numPr>
        <w:tabs>
          <w:tab w:val="num" w:pos="942"/>
        </w:tabs>
        <w:overflowPunct/>
        <w:autoSpaceDE/>
        <w:autoSpaceDN/>
        <w:adjustRightInd/>
        <w:spacing w:before="50" w:afterLines="50" w:line="240" w:lineRule="atLeast"/>
        <w:textAlignment w:val="auto"/>
        <w:rPr>
          <w:lang w:val="en-US" w:eastAsia="ko-KR"/>
        </w:rPr>
      </w:pPr>
      <w:r w:rsidRPr="00181806">
        <w:rPr>
          <w:lang w:val="en-US" w:eastAsia="ko-KR"/>
        </w:rPr>
        <w:t>LG Electronics, "On the scope of Rel-18 study for full duplex operation</w:t>
      </w:r>
      <w:r>
        <w:rPr>
          <w:lang w:val="en-US" w:eastAsia="ko-KR"/>
        </w:rPr>
        <w:t>,"</w:t>
      </w:r>
      <w:r w:rsidRPr="00181806">
        <w:rPr>
          <w:lang w:val="en-US" w:eastAsia="ko-KR"/>
        </w:rPr>
        <w:t xml:space="preserve"> RP-211810</w:t>
      </w:r>
      <w:r>
        <w:rPr>
          <w:lang w:val="en-US" w:eastAsia="ko-KR"/>
        </w:rPr>
        <w:t xml:space="preserve">, </w:t>
      </w:r>
      <w:r>
        <w:rPr>
          <w:rFonts w:hint="eastAsia"/>
          <w:lang w:val="en-US" w:eastAsia="ko-KR"/>
        </w:rPr>
        <w:t>RAN#93-e, September 13</w:t>
      </w:r>
      <w:r w:rsidRPr="00181806">
        <w:rPr>
          <w:rFonts w:hint="eastAsia"/>
          <w:vertAlign w:val="superscript"/>
          <w:lang w:val="en-US" w:eastAsia="ko-KR"/>
        </w:rPr>
        <w:t>th</w:t>
      </w:r>
      <w:r>
        <w:rPr>
          <w:rFonts w:hint="eastAsia"/>
          <w:lang w:val="en-US" w:eastAsia="ko-KR"/>
        </w:rPr>
        <w:t xml:space="preserve"> </w:t>
      </w:r>
      <w:r>
        <w:rPr>
          <w:lang w:val="en-US" w:eastAsia="ko-KR"/>
        </w:rPr>
        <w:t>– 17</w:t>
      </w:r>
      <w:r w:rsidRPr="00181806">
        <w:rPr>
          <w:vertAlign w:val="superscript"/>
          <w:lang w:val="en-US" w:eastAsia="ko-KR"/>
        </w:rPr>
        <w:t>th</w:t>
      </w:r>
      <w:r>
        <w:rPr>
          <w:lang w:val="en-US" w:eastAsia="ko-KR"/>
        </w:rPr>
        <w:t>, 2021</w:t>
      </w:r>
    </w:p>
    <w:p w14:paraId="4B5721A1" w14:textId="29979DF3" w:rsidR="007634C6" w:rsidRPr="00587F7F" w:rsidRDefault="00587F7F" w:rsidP="00587F7F">
      <w:pPr>
        <w:numPr>
          <w:ilvl w:val="0"/>
          <w:numId w:val="26"/>
        </w:numPr>
        <w:tabs>
          <w:tab w:val="num" w:pos="942"/>
        </w:tabs>
        <w:overflowPunct/>
        <w:autoSpaceDE/>
        <w:autoSpaceDN/>
        <w:adjustRightInd/>
        <w:spacing w:before="50" w:afterLines="50" w:line="240" w:lineRule="atLeast"/>
        <w:textAlignment w:val="auto"/>
        <w:rPr>
          <w:lang w:val="en-US" w:eastAsia="ko-KR"/>
        </w:rPr>
      </w:pPr>
      <w:r w:rsidRPr="00587F7F">
        <w:rPr>
          <w:rFonts w:eastAsiaTheme="minorEastAsia"/>
        </w:rPr>
        <w:t xml:space="preserve">Moderator (CATT), “Summary #4 of </w:t>
      </w:r>
      <w:proofErr w:type="spellStart"/>
      <w:r w:rsidRPr="00587F7F">
        <w:rPr>
          <w:rFonts w:eastAsiaTheme="minorEastAsia"/>
        </w:rPr>
        <w:t>subband</w:t>
      </w:r>
      <w:proofErr w:type="spellEnd"/>
      <w:r w:rsidRPr="00587F7F">
        <w:rPr>
          <w:rFonts w:eastAsiaTheme="minorEastAsia"/>
        </w:rPr>
        <w:t xml:space="preserve"> non-overlapping full duplex,” </w:t>
      </w:r>
      <w:r w:rsidR="007634C6" w:rsidRPr="00587F7F">
        <w:rPr>
          <w:rFonts w:eastAsiaTheme="minorEastAsia"/>
        </w:rPr>
        <w:t>R1-2210317</w:t>
      </w:r>
      <w:r>
        <w:rPr>
          <w:rFonts w:eastAsiaTheme="minorEastAsia"/>
        </w:rPr>
        <w:t xml:space="preserve">, </w:t>
      </w:r>
      <w:r w:rsidRPr="00587F7F">
        <w:rPr>
          <w:rFonts w:eastAsiaTheme="minorEastAsia"/>
        </w:rPr>
        <w:t>e-Meeting, October 10th – 19th, 2022</w:t>
      </w:r>
    </w:p>
    <w:p w14:paraId="64478333" w14:textId="77777777" w:rsidR="00B841E7" w:rsidRPr="001F6522" w:rsidRDefault="00B841E7" w:rsidP="00B841E7">
      <w:pPr>
        <w:rPr>
          <w:b/>
          <w:i/>
          <w:lang w:val="en-US" w:eastAsia="ko-KR"/>
        </w:rPr>
      </w:pPr>
    </w:p>
    <w:p w14:paraId="268119A4" w14:textId="3232C05E" w:rsidR="00B841E7" w:rsidRPr="007E7A38" w:rsidRDefault="00AF46F0" w:rsidP="00B841E7">
      <w:pPr>
        <w:pStyle w:val="1"/>
        <w:numPr>
          <w:ilvl w:val="0"/>
          <w:numId w:val="0"/>
        </w:numPr>
        <w:ind w:left="432" w:hanging="432"/>
      </w:pPr>
      <w:r>
        <w:t>Annex</w:t>
      </w:r>
      <w:r w:rsidR="00B841E7">
        <w:t>. Agreements in RAN1#109-e</w:t>
      </w:r>
      <w:r w:rsidR="008F6886">
        <w:t xml:space="preserve"> meeting [3]</w:t>
      </w:r>
    </w:p>
    <w:p w14:paraId="44E5BBE2" w14:textId="77777777" w:rsidR="00B841E7" w:rsidRPr="00D81660" w:rsidRDefault="00B841E7" w:rsidP="00B841E7">
      <w:pPr>
        <w:rPr>
          <w:b/>
          <w:sz w:val="18"/>
          <w:highlight w:val="green"/>
        </w:rPr>
      </w:pPr>
      <w:r w:rsidRPr="00D81660">
        <w:rPr>
          <w:b/>
          <w:sz w:val="18"/>
          <w:highlight w:val="green"/>
        </w:rPr>
        <w:t>Agreement</w:t>
      </w:r>
    </w:p>
    <w:p w14:paraId="3C65A25F" w14:textId="77777777" w:rsidR="00B841E7" w:rsidRPr="00D81660" w:rsidRDefault="00B841E7" w:rsidP="00B841E7">
      <w:pPr>
        <w:rPr>
          <w:sz w:val="18"/>
        </w:rPr>
      </w:pPr>
      <w:r w:rsidRPr="00D81660">
        <w:rPr>
          <w:sz w:val="18"/>
        </w:rPr>
        <w:t xml:space="preserve">Study whether/how to inform the UE of the time and/or frequency location of </w:t>
      </w:r>
      <w:proofErr w:type="spellStart"/>
      <w:r w:rsidRPr="00D81660">
        <w:rPr>
          <w:sz w:val="18"/>
        </w:rPr>
        <w:t>subbands</w:t>
      </w:r>
      <w:proofErr w:type="spellEnd"/>
      <w:r w:rsidRPr="00D81660">
        <w:rPr>
          <w:sz w:val="18"/>
        </w:rPr>
        <w:t xml:space="preserve"> that </w:t>
      </w:r>
      <w:proofErr w:type="spellStart"/>
      <w:r w:rsidRPr="00D81660">
        <w:rPr>
          <w:sz w:val="18"/>
        </w:rPr>
        <w:t>gNB</w:t>
      </w:r>
      <w:proofErr w:type="spellEnd"/>
      <w:r w:rsidRPr="00D81660">
        <w:rPr>
          <w:sz w:val="18"/>
        </w:rPr>
        <w:t xml:space="preserve"> would use for SBFD operation.</w:t>
      </w:r>
    </w:p>
    <w:p w14:paraId="2B72ADD3" w14:textId="77777777" w:rsidR="00F47268" w:rsidRPr="00D81660" w:rsidRDefault="00F47268" w:rsidP="00B841E7">
      <w:pPr>
        <w:rPr>
          <w:sz w:val="18"/>
        </w:rPr>
      </w:pPr>
    </w:p>
    <w:p w14:paraId="31A3C067" w14:textId="77777777" w:rsidR="00E27A9D" w:rsidRPr="00D81660" w:rsidRDefault="00E27A9D" w:rsidP="00E27A9D">
      <w:pPr>
        <w:rPr>
          <w:b/>
          <w:color w:val="000000"/>
          <w:sz w:val="18"/>
        </w:rPr>
      </w:pPr>
      <w:r w:rsidRPr="00D81660">
        <w:rPr>
          <w:b/>
          <w:color w:val="000000"/>
          <w:sz w:val="18"/>
        </w:rPr>
        <w:t>Conclusion</w:t>
      </w:r>
    </w:p>
    <w:p w14:paraId="721903B6" w14:textId="77777777" w:rsidR="00E27A9D" w:rsidRPr="00D81660" w:rsidRDefault="00E27A9D" w:rsidP="00E27A9D">
      <w:pPr>
        <w:jc w:val="left"/>
        <w:rPr>
          <w:sz w:val="18"/>
        </w:rPr>
      </w:pPr>
      <w:r w:rsidRPr="00D81660">
        <w:rPr>
          <w:rFonts w:hint="eastAsia"/>
          <w:sz w:val="18"/>
        </w:rPr>
        <w:t>For discussion purpose</w:t>
      </w:r>
      <w:r w:rsidRPr="00D81660">
        <w:rPr>
          <w:sz w:val="18"/>
        </w:rPr>
        <w:t xml:space="preserve"> only</w:t>
      </w:r>
      <w:r w:rsidRPr="00D81660">
        <w:rPr>
          <w:rFonts w:hint="eastAsia"/>
          <w:sz w:val="18"/>
        </w:rPr>
        <w:t xml:space="preserve">, SBFD symbol is defined as symbol with </w:t>
      </w:r>
      <w:proofErr w:type="spellStart"/>
      <w:r w:rsidRPr="00D81660">
        <w:rPr>
          <w:rFonts w:hint="eastAsia"/>
          <w:sz w:val="18"/>
        </w:rPr>
        <w:t>subbands</w:t>
      </w:r>
      <w:proofErr w:type="spellEnd"/>
      <w:r w:rsidRPr="00D81660">
        <w:rPr>
          <w:rFonts w:hint="eastAsia"/>
          <w:sz w:val="18"/>
        </w:rPr>
        <w:t xml:space="preserve"> that </w:t>
      </w:r>
      <w:proofErr w:type="spellStart"/>
      <w:r w:rsidRPr="00D81660">
        <w:rPr>
          <w:rFonts w:hint="eastAsia"/>
          <w:sz w:val="18"/>
        </w:rPr>
        <w:t>gNB</w:t>
      </w:r>
      <w:proofErr w:type="spellEnd"/>
      <w:r w:rsidRPr="00D81660">
        <w:rPr>
          <w:rFonts w:hint="eastAsia"/>
          <w:sz w:val="18"/>
        </w:rPr>
        <w:t xml:space="preserve"> would use for SBFD operation</w:t>
      </w:r>
      <w:r w:rsidRPr="00D81660">
        <w:rPr>
          <w:sz w:val="18"/>
        </w:rPr>
        <w:t xml:space="preserve">. </w:t>
      </w:r>
    </w:p>
    <w:p w14:paraId="58AF7955" w14:textId="77777777" w:rsidR="007A019C" w:rsidRPr="00D81660" w:rsidRDefault="007A019C" w:rsidP="00B841E7">
      <w:pPr>
        <w:rPr>
          <w:rFonts w:eastAsia="SimSun"/>
          <w:sz w:val="18"/>
        </w:rPr>
      </w:pPr>
    </w:p>
    <w:p w14:paraId="49EC51C4" w14:textId="77777777" w:rsidR="00B841E7" w:rsidRPr="00D81660" w:rsidRDefault="00B841E7" w:rsidP="00B841E7">
      <w:pPr>
        <w:rPr>
          <w:b/>
          <w:sz w:val="18"/>
          <w:highlight w:val="green"/>
        </w:rPr>
      </w:pPr>
      <w:r w:rsidRPr="00D81660">
        <w:rPr>
          <w:b/>
          <w:sz w:val="18"/>
          <w:highlight w:val="green"/>
        </w:rPr>
        <w:t>Agreement</w:t>
      </w:r>
    </w:p>
    <w:p w14:paraId="0A09A9F1" w14:textId="77777777" w:rsidR="00B841E7" w:rsidRPr="00D81660" w:rsidRDefault="00B841E7" w:rsidP="00B841E7">
      <w:pPr>
        <w:rPr>
          <w:sz w:val="18"/>
        </w:rPr>
      </w:pPr>
      <w:r w:rsidRPr="00D81660">
        <w:rPr>
          <w:sz w:val="18"/>
        </w:rPr>
        <w:t xml:space="preserve">Study the impact/potential enhancements of resource allocation in symbols with </w:t>
      </w:r>
      <w:proofErr w:type="spellStart"/>
      <w:r w:rsidRPr="00D81660">
        <w:rPr>
          <w:sz w:val="18"/>
        </w:rPr>
        <w:t>subbands</w:t>
      </w:r>
      <w:proofErr w:type="spellEnd"/>
      <w:r w:rsidRPr="00D81660">
        <w:rPr>
          <w:sz w:val="18"/>
        </w:rPr>
        <w:t xml:space="preserve"> that </w:t>
      </w:r>
      <w:proofErr w:type="spellStart"/>
      <w:r w:rsidRPr="00D81660">
        <w:rPr>
          <w:sz w:val="18"/>
        </w:rPr>
        <w:t>gNB</w:t>
      </w:r>
      <w:proofErr w:type="spellEnd"/>
      <w:r w:rsidRPr="00D81660">
        <w:rPr>
          <w:sz w:val="18"/>
        </w:rPr>
        <w:t xml:space="preserve"> would use for SBFD operation.</w:t>
      </w:r>
    </w:p>
    <w:p w14:paraId="00A2A809" w14:textId="77777777" w:rsidR="00E27A9D" w:rsidRPr="00D81660" w:rsidRDefault="00E27A9D" w:rsidP="00E27A9D">
      <w:pPr>
        <w:rPr>
          <w:b/>
          <w:color w:val="000000"/>
          <w:sz w:val="18"/>
        </w:rPr>
      </w:pPr>
      <w:r w:rsidRPr="00D81660">
        <w:rPr>
          <w:b/>
          <w:color w:val="000000"/>
          <w:sz w:val="18"/>
        </w:rPr>
        <w:t>Conclusion</w:t>
      </w:r>
    </w:p>
    <w:p w14:paraId="7B150442" w14:textId="77777777" w:rsidR="00E27A9D" w:rsidRPr="00D81660" w:rsidRDefault="00E27A9D" w:rsidP="00E27A9D">
      <w:pPr>
        <w:jc w:val="left"/>
        <w:rPr>
          <w:sz w:val="18"/>
        </w:rPr>
      </w:pPr>
      <w:r w:rsidRPr="00D81660">
        <w:rPr>
          <w:rFonts w:hint="eastAsia"/>
          <w:sz w:val="18"/>
        </w:rPr>
        <w:t>For discussion purpose,</w:t>
      </w:r>
      <w:r w:rsidRPr="00D81660">
        <w:rPr>
          <w:sz w:val="18"/>
        </w:rPr>
        <w:t xml:space="preserve"> for </w:t>
      </w:r>
      <w:r w:rsidRPr="00D81660">
        <w:rPr>
          <w:rFonts w:hint="eastAsia"/>
          <w:sz w:val="18"/>
        </w:rPr>
        <w:t>SBFD</w:t>
      </w:r>
      <w:r w:rsidRPr="00D81660">
        <w:rPr>
          <w:sz w:val="18"/>
        </w:rPr>
        <w:t xml:space="preserve"> operation within a TDD carrier,</w:t>
      </w:r>
      <w:r w:rsidRPr="00D81660">
        <w:rPr>
          <w:rFonts w:hint="eastAsia"/>
          <w:sz w:val="18"/>
        </w:rPr>
        <w:t xml:space="preserve"> </w:t>
      </w:r>
      <w:r w:rsidRPr="00D81660">
        <w:rPr>
          <w:sz w:val="18"/>
        </w:rPr>
        <w:t xml:space="preserve">a SBFD </w:t>
      </w:r>
      <w:proofErr w:type="spellStart"/>
      <w:r w:rsidRPr="00D81660">
        <w:rPr>
          <w:sz w:val="18"/>
        </w:rPr>
        <w:t>subband</w:t>
      </w:r>
      <w:proofErr w:type="spellEnd"/>
      <w:r w:rsidRPr="00D81660">
        <w:rPr>
          <w:sz w:val="18"/>
        </w:rPr>
        <w:t xml:space="preserve"> consists of 1 RB or a set of consecutive RBs for the same transmission direction.</w:t>
      </w:r>
    </w:p>
    <w:p w14:paraId="3E410634" w14:textId="77777777" w:rsidR="007A019C" w:rsidRPr="00D81660" w:rsidRDefault="007A019C" w:rsidP="00B841E7">
      <w:pPr>
        <w:rPr>
          <w:rFonts w:eastAsia="SimSun"/>
          <w:sz w:val="18"/>
        </w:rPr>
      </w:pPr>
    </w:p>
    <w:p w14:paraId="56808CD3" w14:textId="77777777" w:rsidR="00B841E7" w:rsidRPr="00D81660" w:rsidRDefault="00B841E7" w:rsidP="00B841E7">
      <w:pPr>
        <w:rPr>
          <w:b/>
          <w:sz w:val="18"/>
          <w:highlight w:val="green"/>
        </w:rPr>
      </w:pPr>
      <w:r w:rsidRPr="00D81660">
        <w:rPr>
          <w:b/>
          <w:sz w:val="18"/>
          <w:highlight w:val="green"/>
        </w:rPr>
        <w:t>Agreement</w:t>
      </w:r>
    </w:p>
    <w:p w14:paraId="1CA75C5C" w14:textId="77777777" w:rsidR="00B841E7" w:rsidRPr="00D81660" w:rsidRDefault="00B841E7" w:rsidP="00B841E7">
      <w:pPr>
        <w:rPr>
          <w:sz w:val="18"/>
        </w:rPr>
      </w:pPr>
      <w:r w:rsidRPr="00D81660">
        <w:rPr>
          <w:sz w:val="18"/>
        </w:rPr>
        <w:t xml:space="preserve">At least study </w:t>
      </w:r>
      <w:r w:rsidRPr="00D81660">
        <w:rPr>
          <w:rFonts w:hint="eastAsia"/>
          <w:sz w:val="18"/>
        </w:rPr>
        <w:t>SBFD</w:t>
      </w:r>
      <w:r w:rsidRPr="00D81660">
        <w:rPr>
          <w:sz w:val="18"/>
        </w:rPr>
        <w:t xml:space="preserve"> operation within a TDD carrier</w:t>
      </w:r>
    </w:p>
    <w:p w14:paraId="0D2AEAAC" w14:textId="77777777" w:rsidR="00B841E7" w:rsidRPr="00D81660" w:rsidRDefault="00B841E7" w:rsidP="00B841E7">
      <w:pPr>
        <w:rPr>
          <w:sz w:val="18"/>
        </w:rPr>
      </w:pPr>
    </w:p>
    <w:p w14:paraId="42797870" w14:textId="77777777" w:rsidR="00B841E7" w:rsidRPr="00D81660" w:rsidRDefault="00B841E7" w:rsidP="00B841E7">
      <w:pPr>
        <w:rPr>
          <w:b/>
          <w:sz w:val="18"/>
          <w:highlight w:val="green"/>
        </w:rPr>
      </w:pPr>
      <w:r w:rsidRPr="00D81660">
        <w:rPr>
          <w:b/>
          <w:sz w:val="18"/>
          <w:highlight w:val="green"/>
        </w:rPr>
        <w:t>Agreement</w:t>
      </w:r>
    </w:p>
    <w:p w14:paraId="490E441E" w14:textId="77777777" w:rsidR="00B841E7" w:rsidRPr="00D81660" w:rsidRDefault="00B841E7" w:rsidP="00B841E7">
      <w:pPr>
        <w:rPr>
          <w:sz w:val="18"/>
        </w:rPr>
      </w:pPr>
      <w:r w:rsidRPr="00D81660">
        <w:rPr>
          <w:sz w:val="18"/>
        </w:rPr>
        <w:t xml:space="preserve">The time and frequency location of </w:t>
      </w:r>
      <w:proofErr w:type="spellStart"/>
      <w:r w:rsidRPr="00D81660">
        <w:rPr>
          <w:sz w:val="18"/>
        </w:rPr>
        <w:t>subbands</w:t>
      </w:r>
      <w:proofErr w:type="spellEnd"/>
      <w:r w:rsidRPr="00D81660">
        <w:rPr>
          <w:rFonts w:hint="eastAsia"/>
          <w:sz w:val="18"/>
        </w:rPr>
        <w:t xml:space="preserve"> within a TDD carrier</w:t>
      </w:r>
      <w:r w:rsidRPr="00D81660">
        <w:rPr>
          <w:sz w:val="18"/>
        </w:rPr>
        <w:t xml:space="preserve"> are not fixed in the specification.</w:t>
      </w:r>
    </w:p>
    <w:p w14:paraId="43580E29" w14:textId="77777777" w:rsidR="00B841E7" w:rsidRPr="00D81660" w:rsidRDefault="00B841E7" w:rsidP="00E040A9">
      <w:pPr>
        <w:numPr>
          <w:ilvl w:val="0"/>
          <w:numId w:val="32"/>
        </w:numPr>
        <w:overflowPunct/>
        <w:autoSpaceDE/>
        <w:autoSpaceDN/>
        <w:adjustRightInd/>
        <w:spacing w:after="0"/>
        <w:jc w:val="left"/>
        <w:textAlignment w:val="auto"/>
        <w:rPr>
          <w:sz w:val="18"/>
        </w:rPr>
      </w:pPr>
      <w:r w:rsidRPr="00D81660">
        <w:rPr>
          <w:sz w:val="18"/>
        </w:rPr>
        <w:t xml:space="preserve">Subject to any RAN4 guidance on minimum or maximum </w:t>
      </w:r>
      <w:proofErr w:type="spellStart"/>
      <w:r w:rsidRPr="00D81660">
        <w:rPr>
          <w:sz w:val="18"/>
        </w:rPr>
        <w:t>subband</w:t>
      </w:r>
      <w:proofErr w:type="spellEnd"/>
      <w:r w:rsidRPr="00D81660">
        <w:rPr>
          <w:sz w:val="18"/>
        </w:rPr>
        <w:t xml:space="preserve"> and </w:t>
      </w:r>
      <w:proofErr w:type="spellStart"/>
      <w:r w:rsidRPr="00D81660">
        <w:rPr>
          <w:sz w:val="18"/>
        </w:rPr>
        <w:t>guardband</w:t>
      </w:r>
      <w:proofErr w:type="spellEnd"/>
      <w:r w:rsidRPr="00D81660">
        <w:rPr>
          <w:sz w:val="18"/>
        </w:rPr>
        <w:t xml:space="preserve"> size and </w:t>
      </w:r>
      <w:proofErr w:type="spellStart"/>
      <w:r w:rsidRPr="00D81660">
        <w:rPr>
          <w:sz w:val="18"/>
        </w:rPr>
        <w:t>subband</w:t>
      </w:r>
      <w:proofErr w:type="spellEnd"/>
      <w:r w:rsidRPr="00D81660">
        <w:rPr>
          <w:sz w:val="18"/>
        </w:rPr>
        <w:t xml:space="preserve"> location within TDD carrier. </w:t>
      </w:r>
    </w:p>
    <w:p w14:paraId="24241DE0" w14:textId="77777777" w:rsidR="00B841E7" w:rsidRPr="00D81660" w:rsidRDefault="00B841E7" w:rsidP="00E040A9">
      <w:pPr>
        <w:numPr>
          <w:ilvl w:val="0"/>
          <w:numId w:val="32"/>
        </w:numPr>
        <w:overflowPunct/>
        <w:autoSpaceDE/>
        <w:autoSpaceDN/>
        <w:adjustRightInd/>
        <w:spacing w:after="0"/>
        <w:jc w:val="left"/>
        <w:textAlignment w:val="auto"/>
        <w:rPr>
          <w:sz w:val="18"/>
        </w:rPr>
      </w:pPr>
      <w:r w:rsidRPr="00D81660">
        <w:rPr>
          <w:sz w:val="18"/>
        </w:rPr>
        <w:t xml:space="preserve">Note that whether the time and/or frequency location of </w:t>
      </w:r>
      <w:proofErr w:type="spellStart"/>
      <w:r w:rsidRPr="00D81660">
        <w:rPr>
          <w:sz w:val="18"/>
        </w:rPr>
        <w:t>subbands</w:t>
      </w:r>
      <w:proofErr w:type="spellEnd"/>
      <w:r w:rsidRPr="00D81660">
        <w:rPr>
          <w:sz w:val="18"/>
        </w:rPr>
        <w:t xml:space="preserve"> are informed to UE is separately discussed.</w:t>
      </w:r>
    </w:p>
    <w:p w14:paraId="3A53F0CA" w14:textId="77777777" w:rsidR="001F6522" w:rsidRPr="00D81660" w:rsidRDefault="001F6522" w:rsidP="001F6522">
      <w:pPr>
        <w:overflowPunct/>
        <w:autoSpaceDE/>
        <w:autoSpaceDN/>
        <w:adjustRightInd/>
        <w:spacing w:after="0"/>
        <w:jc w:val="left"/>
        <w:textAlignment w:val="auto"/>
        <w:rPr>
          <w:sz w:val="18"/>
        </w:rPr>
      </w:pPr>
    </w:p>
    <w:p w14:paraId="34209300" w14:textId="77777777" w:rsidR="001F6522" w:rsidRPr="00D81660" w:rsidRDefault="001F6522" w:rsidP="001F6522">
      <w:pPr>
        <w:rPr>
          <w:b/>
          <w:i/>
          <w:sz w:val="18"/>
          <w:lang w:val="en-US" w:eastAsia="ko-KR"/>
        </w:rPr>
      </w:pPr>
    </w:p>
    <w:p w14:paraId="60B440B0" w14:textId="4A75C420" w:rsidR="001F6522" w:rsidRPr="007E7A38" w:rsidRDefault="001F6522" w:rsidP="001F6522">
      <w:pPr>
        <w:pStyle w:val="1"/>
        <w:numPr>
          <w:ilvl w:val="0"/>
          <w:numId w:val="0"/>
        </w:numPr>
        <w:ind w:left="432" w:hanging="432"/>
      </w:pPr>
      <w:r>
        <w:t>Annex. Agreements in RAN1#110 meeting [4]</w:t>
      </w:r>
    </w:p>
    <w:p w14:paraId="06DAD5DD" w14:textId="77777777" w:rsidR="00A470F7" w:rsidRPr="00D81660" w:rsidRDefault="00A470F7" w:rsidP="00A470F7">
      <w:pPr>
        <w:rPr>
          <w:b/>
          <w:sz w:val="18"/>
          <w:highlight w:val="green"/>
        </w:rPr>
      </w:pPr>
      <w:r w:rsidRPr="00D81660">
        <w:rPr>
          <w:b/>
          <w:sz w:val="18"/>
          <w:highlight w:val="green"/>
        </w:rPr>
        <w:t>Agreement</w:t>
      </w:r>
    </w:p>
    <w:p w14:paraId="144B27E6" w14:textId="77777777" w:rsidR="00A470F7" w:rsidRPr="00D81660" w:rsidRDefault="00A470F7" w:rsidP="00A470F7">
      <w:pPr>
        <w:rPr>
          <w:sz w:val="18"/>
        </w:rPr>
      </w:pPr>
      <w:r w:rsidRPr="00D81660">
        <w:rPr>
          <w:sz w:val="18"/>
        </w:rPr>
        <w:t>Study the following alternatives with Alt 4 prioritized</w:t>
      </w:r>
      <w:r w:rsidRPr="00D81660">
        <w:rPr>
          <w:rFonts w:hint="eastAsia"/>
          <w:sz w:val="18"/>
        </w:rPr>
        <w:t>,</w:t>
      </w:r>
      <w:r w:rsidRPr="00D81660">
        <w:rPr>
          <w:sz w:val="18"/>
        </w:rPr>
        <w:t xml:space="preserve"> for SBFD operation at least for RRC_CONNECTED state.</w:t>
      </w:r>
    </w:p>
    <w:p w14:paraId="22466744" w14:textId="77777777" w:rsidR="00A470F7" w:rsidRPr="00D81660" w:rsidRDefault="00A470F7" w:rsidP="00E040A9">
      <w:pPr>
        <w:pStyle w:val="ac"/>
        <w:numPr>
          <w:ilvl w:val="0"/>
          <w:numId w:val="35"/>
        </w:numPr>
        <w:overflowPunct/>
        <w:autoSpaceDE/>
        <w:autoSpaceDN/>
        <w:adjustRightInd/>
        <w:spacing w:after="0"/>
        <w:ind w:leftChars="0"/>
        <w:textAlignment w:val="auto"/>
        <w:rPr>
          <w:sz w:val="18"/>
        </w:rPr>
      </w:pPr>
      <w:r w:rsidRPr="00D81660">
        <w:rPr>
          <w:sz w:val="18"/>
        </w:rPr>
        <w:t>SBFD operation</w:t>
      </w:r>
      <w:r w:rsidRPr="00D81660">
        <w:rPr>
          <w:bCs/>
          <w:sz w:val="18"/>
        </w:rPr>
        <w:t xml:space="preserve"> Alt 1:</w:t>
      </w:r>
    </w:p>
    <w:p w14:paraId="01F464D6" w14:textId="77777777" w:rsidR="00A470F7" w:rsidRPr="00D81660" w:rsidRDefault="00A470F7" w:rsidP="00E040A9">
      <w:pPr>
        <w:pStyle w:val="ac"/>
        <w:numPr>
          <w:ilvl w:val="1"/>
          <w:numId w:val="35"/>
        </w:numPr>
        <w:overflowPunct/>
        <w:autoSpaceDE/>
        <w:autoSpaceDN/>
        <w:adjustRightInd/>
        <w:spacing w:after="0"/>
        <w:ind w:leftChars="0"/>
        <w:textAlignment w:val="auto"/>
        <w:rPr>
          <w:sz w:val="18"/>
        </w:rPr>
      </w:pPr>
      <w:r w:rsidRPr="00D81660">
        <w:rPr>
          <w:sz w:val="18"/>
        </w:rPr>
        <w:t xml:space="preserve">Time and frequency locations of </w:t>
      </w:r>
      <w:proofErr w:type="spellStart"/>
      <w:r w:rsidRPr="00D81660">
        <w:rPr>
          <w:sz w:val="18"/>
        </w:rPr>
        <w:t>subbands</w:t>
      </w:r>
      <w:proofErr w:type="spellEnd"/>
      <w:r w:rsidRPr="00D81660">
        <w:rPr>
          <w:sz w:val="18"/>
        </w:rPr>
        <w:t xml:space="preserve"> for SBFD operation are not known to UEs. </w:t>
      </w:r>
    </w:p>
    <w:p w14:paraId="17CD2403" w14:textId="77777777" w:rsidR="00A470F7" w:rsidRPr="00D81660" w:rsidRDefault="00A470F7" w:rsidP="00E040A9">
      <w:pPr>
        <w:pStyle w:val="ac"/>
        <w:numPr>
          <w:ilvl w:val="1"/>
          <w:numId w:val="35"/>
        </w:numPr>
        <w:overflowPunct/>
        <w:autoSpaceDE/>
        <w:autoSpaceDN/>
        <w:adjustRightInd/>
        <w:spacing w:after="0"/>
        <w:ind w:leftChars="0"/>
        <w:textAlignment w:val="auto"/>
        <w:rPr>
          <w:sz w:val="18"/>
        </w:rPr>
      </w:pPr>
      <w:r w:rsidRPr="00D81660">
        <w:rPr>
          <w:sz w:val="18"/>
        </w:rPr>
        <w:t xml:space="preserve">UE </w:t>
      </w:r>
      <w:proofErr w:type="spellStart"/>
      <w:r w:rsidRPr="00D81660">
        <w:rPr>
          <w:sz w:val="18"/>
        </w:rPr>
        <w:t>behaviors</w:t>
      </w:r>
      <w:proofErr w:type="spellEnd"/>
      <w:r w:rsidRPr="00D81660">
        <w:rPr>
          <w:sz w:val="18"/>
        </w:rPr>
        <w:t xml:space="preserve"> follow existing specifications without introducing new UE </w:t>
      </w:r>
      <w:proofErr w:type="spellStart"/>
      <w:r w:rsidRPr="00D81660">
        <w:rPr>
          <w:sz w:val="18"/>
        </w:rPr>
        <w:t>behaviors</w:t>
      </w:r>
      <w:proofErr w:type="spellEnd"/>
      <w:r w:rsidRPr="00D81660">
        <w:rPr>
          <w:sz w:val="18"/>
        </w:rPr>
        <w:t xml:space="preserve"> for SBFD operation at </w:t>
      </w:r>
      <w:proofErr w:type="spellStart"/>
      <w:r w:rsidRPr="00D81660">
        <w:rPr>
          <w:sz w:val="18"/>
        </w:rPr>
        <w:t>gNB</w:t>
      </w:r>
      <w:proofErr w:type="spellEnd"/>
      <w:r w:rsidRPr="00D81660">
        <w:rPr>
          <w:sz w:val="18"/>
        </w:rPr>
        <w:t xml:space="preserve"> side.</w:t>
      </w:r>
    </w:p>
    <w:p w14:paraId="33EB3865" w14:textId="77777777" w:rsidR="00A470F7" w:rsidRPr="00D81660" w:rsidRDefault="00A470F7" w:rsidP="00E040A9">
      <w:pPr>
        <w:pStyle w:val="ac"/>
        <w:numPr>
          <w:ilvl w:val="0"/>
          <w:numId w:val="35"/>
        </w:numPr>
        <w:overflowPunct/>
        <w:autoSpaceDE/>
        <w:autoSpaceDN/>
        <w:adjustRightInd/>
        <w:spacing w:after="0"/>
        <w:ind w:leftChars="0"/>
        <w:textAlignment w:val="auto"/>
        <w:rPr>
          <w:sz w:val="18"/>
        </w:rPr>
      </w:pPr>
      <w:r w:rsidRPr="00D81660">
        <w:rPr>
          <w:sz w:val="18"/>
        </w:rPr>
        <w:t>SBFD operation Alt 2:</w:t>
      </w:r>
    </w:p>
    <w:p w14:paraId="61DF5919" w14:textId="77777777" w:rsidR="00A470F7" w:rsidRPr="00D81660" w:rsidRDefault="00A470F7" w:rsidP="00E040A9">
      <w:pPr>
        <w:pStyle w:val="ac"/>
        <w:numPr>
          <w:ilvl w:val="1"/>
          <w:numId w:val="35"/>
        </w:numPr>
        <w:overflowPunct/>
        <w:autoSpaceDE/>
        <w:autoSpaceDN/>
        <w:adjustRightInd/>
        <w:spacing w:after="0"/>
        <w:ind w:leftChars="0"/>
        <w:textAlignment w:val="auto"/>
        <w:rPr>
          <w:sz w:val="18"/>
        </w:rPr>
      </w:pPr>
      <w:r w:rsidRPr="00D81660">
        <w:rPr>
          <w:sz w:val="18"/>
        </w:rPr>
        <w:t xml:space="preserve">Time and frequency locations of </w:t>
      </w:r>
      <w:proofErr w:type="spellStart"/>
      <w:r w:rsidRPr="00D81660">
        <w:rPr>
          <w:sz w:val="18"/>
        </w:rPr>
        <w:t>subbands</w:t>
      </w:r>
      <w:proofErr w:type="spellEnd"/>
      <w:r w:rsidRPr="00D81660">
        <w:rPr>
          <w:sz w:val="18"/>
        </w:rPr>
        <w:t xml:space="preserve"> for SBFD operation are not known to UEs. </w:t>
      </w:r>
    </w:p>
    <w:p w14:paraId="506A0F30" w14:textId="77777777" w:rsidR="00A470F7" w:rsidRPr="00D81660" w:rsidRDefault="00A470F7" w:rsidP="00E040A9">
      <w:pPr>
        <w:pStyle w:val="ac"/>
        <w:numPr>
          <w:ilvl w:val="1"/>
          <w:numId w:val="35"/>
        </w:numPr>
        <w:overflowPunct/>
        <w:autoSpaceDE/>
        <w:autoSpaceDN/>
        <w:adjustRightInd/>
        <w:spacing w:after="0"/>
        <w:ind w:leftChars="0"/>
        <w:textAlignment w:val="auto"/>
        <w:rPr>
          <w:sz w:val="18"/>
        </w:rPr>
      </w:pPr>
      <w:r w:rsidRPr="00D81660">
        <w:rPr>
          <w:sz w:val="18"/>
        </w:rPr>
        <w:t xml:space="preserve">UE </w:t>
      </w:r>
      <w:proofErr w:type="spellStart"/>
      <w:r w:rsidRPr="00D81660">
        <w:rPr>
          <w:sz w:val="18"/>
        </w:rPr>
        <w:t>behaviors</w:t>
      </w:r>
      <w:proofErr w:type="spellEnd"/>
      <w:r w:rsidRPr="00D81660">
        <w:rPr>
          <w:sz w:val="18"/>
        </w:rPr>
        <w:t xml:space="preserve"> for non-SBFD </w:t>
      </w:r>
      <w:r w:rsidRPr="00D81660">
        <w:rPr>
          <w:rFonts w:hint="eastAsia"/>
          <w:sz w:val="18"/>
        </w:rPr>
        <w:t>aware</w:t>
      </w:r>
      <w:r w:rsidRPr="00D81660">
        <w:rPr>
          <w:sz w:val="18"/>
        </w:rPr>
        <w:t xml:space="preserve"> UEs follow existing specifications.</w:t>
      </w:r>
    </w:p>
    <w:p w14:paraId="0FD58EFD" w14:textId="77777777" w:rsidR="00A470F7" w:rsidRPr="00D81660" w:rsidRDefault="00A470F7" w:rsidP="00E040A9">
      <w:pPr>
        <w:pStyle w:val="ac"/>
        <w:numPr>
          <w:ilvl w:val="1"/>
          <w:numId w:val="35"/>
        </w:numPr>
        <w:overflowPunct/>
        <w:autoSpaceDE/>
        <w:autoSpaceDN/>
        <w:adjustRightInd/>
        <w:spacing w:after="0"/>
        <w:ind w:leftChars="0"/>
        <w:textAlignment w:val="auto"/>
        <w:rPr>
          <w:sz w:val="18"/>
        </w:rPr>
      </w:pPr>
      <w:r w:rsidRPr="00D81660">
        <w:rPr>
          <w:rFonts w:hint="eastAsia"/>
          <w:sz w:val="18"/>
        </w:rPr>
        <w:t>From RAN1 perspective,</w:t>
      </w:r>
      <w:r w:rsidRPr="00D81660">
        <w:rPr>
          <w:sz w:val="18"/>
        </w:rPr>
        <w:t xml:space="preserve"> </w:t>
      </w:r>
      <w:r w:rsidRPr="00D81660">
        <w:rPr>
          <w:rFonts w:hint="eastAsia"/>
          <w:sz w:val="18"/>
        </w:rPr>
        <w:t>n</w:t>
      </w:r>
      <w:r w:rsidRPr="00D81660">
        <w:rPr>
          <w:sz w:val="18"/>
        </w:rPr>
        <w:t xml:space="preserve">ew UE </w:t>
      </w:r>
      <w:proofErr w:type="spellStart"/>
      <w:r w:rsidRPr="00D81660">
        <w:rPr>
          <w:sz w:val="18"/>
        </w:rPr>
        <w:t>behaviors</w:t>
      </w:r>
      <w:proofErr w:type="spellEnd"/>
      <w:r w:rsidRPr="00D81660">
        <w:rPr>
          <w:sz w:val="18"/>
        </w:rPr>
        <w:t xml:space="preserve"> </w:t>
      </w:r>
      <w:r w:rsidRPr="00D81660">
        <w:rPr>
          <w:rFonts w:hint="eastAsia"/>
          <w:sz w:val="18"/>
        </w:rPr>
        <w:t xml:space="preserve">can be </w:t>
      </w:r>
      <w:r w:rsidRPr="00D81660">
        <w:rPr>
          <w:sz w:val="18"/>
        </w:rPr>
        <w:t>introduced for SBFD a</w:t>
      </w:r>
      <w:r w:rsidRPr="00D81660">
        <w:rPr>
          <w:rFonts w:hint="eastAsia"/>
          <w:sz w:val="18"/>
        </w:rPr>
        <w:t>ware</w:t>
      </w:r>
      <w:r w:rsidRPr="00D81660">
        <w:rPr>
          <w:sz w:val="18"/>
        </w:rPr>
        <w:t xml:space="preserve"> UEs</w:t>
      </w:r>
    </w:p>
    <w:p w14:paraId="0EDB3EA1" w14:textId="77777777" w:rsidR="00A470F7" w:rsidRPr="00D81660" w:rsidRDefault="00A470F7" w:rsidP="00E040A9">
      <w:pPr>
        <w:pStyle w:val="ac"/>
        <w:numPr>
          <w:ilvl w:val="0"/>
          <w:numId w:val="35"/>
        </w:numPr>
        <w:overflowPunct/>
        <w:autoSpaceDE/>
        <w:autoSpaceDN/>
        <w:adjustRightInd/>
        <w:spacing w:after="0"/>
        <w:ind w:leftChars="0"/>
        <w:textAlignment w:val="auto"/>
        <w:rPr>
          <w:sz w:val="18"/>
        </w:rPr>
      </w:pPr>
      <w:r w:rsidRPr="00D81660">
        <w:rPr>
          <w:sz w:val="18"/>
        </w:rPr>
        <w:t>SBFD operation Alt 3:</w:t>
      </w:r>
    </w:p>
    <w:p w14:paraId="0BFE5B3E" w14:textId="77777777" w:rsidR="00A470F7" w:rsidRPr="00D81660" w:rsidRDefault="00A470F7" w:rsidP="00E040A9">
      <w:pPr>
        <w:pStyle w:val="ac"/>
        <w:numPr>
          <w:ilvl w:val="1"/>
          <w:numId w:val="35"/>
        </w:numPr>
        <w:overflowPunct/>
        <w:autoSpaceDE/>
        <w:autoSpaceDN/>
        <w:adjustRightInd/>
        <w:spacing w:after="0"/>
        <w:ind w:leftChars="0"/>
        <w:textAlignment w:val="auto"/>
        <w:rPr>
          <w:sz w:val="18"/>
        </w:rPr>
      </w:pPr>
      <w:r w:rsidRPr="00D81660">
        <w:rPr>
          <w:sz w:val="18"/>
        </w:rPr>
        <w:t xml:space="preserve">Only time location of </w:t>
      </w:r>
      <w:proofErr w:type="spellStart"/>
      <w:r w:rsidRPr="00D81660">
        <w:rPr>
          <w:sz w:val="18"/>
        </w:rPr>
        <w:t>subbands</w:t>
      </w:r>
      <w:proofErr w:type="spellEnd"/>
      <w:r w:rsidRPr="00D81660">
        <w:rPr>
          <w:sz w:val="18"/>
        </w:rPr>
        <w:t xml:space="preserve"> for SBFD operation is known to SBFD </w:t>
      </w:r>
      <w:r w:rsidRPr="00D81660">
        <w:rPr>
          <w:rFonts w:hint="eastAsia"/>
          <w:sz w:val="18"/>
        </w:rPr>
        <w:t>aware</w:t>
      </w:r>
      <w:r w:rsidRPr="00D81660">
        <w:rPr>
          <w:sz w:val="18"/>
        </w:rPr>
        <w:t xml:space="preserve"> UEs. </w:t>
      </w:r>
    </w:p>
    <w:p w14:paraId="37FF0834" w14:textId="77777777" w:rsidR="00A470F7" w:rsidRPr="00D81660" w:rsidRDefault="00A470F7" w:rsidP="00E040A9">
      <w:pPr>
        <w:pStyle w:val="ac"/>
        <w:numPr>
          <w:ilvl w:val="1"/>
          <w:numId w:val="35"/>
        </w:numPr>
        <w:overflowPunct/>
        <w:autoSpaceDE/>
        <w:autoSpaceDN/>
        <w:adjustRightInd/>
        <w:spacing w:after="0"/>
        <w:ind w:leftChars="0"/>
        <w:textAlignment w:val="auto"/>
        <w:rPr>
          <w:sz w:val="18"/>
        </w:rPr>
      </w:pPr>
      <w:r w:rsidRPr="00D81660">
        <w:rPr>
          <w:sz w:val="18"/>
        </w:rPr>
        <w:t xml:space="preserve">UE </w:t>
      </w:r>
      <w:proofErr w:type="spellStart"/>
      <w:r w:rsidRPr="00D81660">
        <w:rPr>
          <w:sz w:val="18"/>
        </w:rPr>
        <w:t>behaviors</w:t>
      </w:r>
      <w:proofErr w:type="spellEnd"/>
      <w:r w:rsidRPr="00D81660">
        <w:rPr>
          <w:sz w:val="18"/>
        </w:rPr>
        <w:t xml:space="preserve"> for non-SBFD </w:t>
      </w:r>
      <w:r w:rsidRPr="00D81660">
        <w:rPr>
          <w:rFonts w:hint="eastAsia"/>
          <w:sz w:val="18"/>
        </w:rPr>
        <w:t>aware</w:t>
      </w:r>
      <w:r w:rsidRPr="00D81660">
        <w:rPr>
          <w:sz w:val="18"/>
        </w:rPr>
        <w:t xml:space="preserve"> UEs follow existing specifications.</w:t>
      </w:r>
    </w:p>
    <w:p w14:paraId="4DEA92F3" w14:textId="77777777" w:rsidR="00A470F7" w:rsidRPr="00D81660" w:rsidRDefault="00A470F7" w:rsidP="00E040A9">
      <w:pPr>
        <w:pStyle w:val="ac"/>
        <w:numPr>
          <w:ilvl w:val="1"/>
          <w:numId w:val="35"/>
        </w:numPr>
        <w:overflowPunct/>
        <w:autoSpaceDE/>
        <w:autoSpaceDN/>
        <w:adjustRightInd/>
        <w:spacing w:after="0"/>
        <w:ind w:leftChars="0"/>
        <w:textAlignment w:val="auto"/>
        <w:rPr>
          <w:sz w:val="18"/>
        </w:rPr>
      </w:pPr>
      <w:r w:rsidRPr="00D81660">
        <w:rPr>
          <w:rFonts w:hint="eastAsia"/>
          <w:sz w:val="18"/>
        </w:rPr>
        <w:t>From RAN1 perspective,</w:t>
      </w:r>
      <w:r w:rsidRPr="00D81660">
        <w:rPr>
          <w:sz w:val="18"/>
        </w:rPr>
        <w:t xml:space="preserve"> </w:t>
      </w:r>
      <w:r w:rsidRPr="00D81660">
        <w:rPr>
          <w:rFonts w:hint="eastAsia"/>
          <w:sz w:val="18"/>
        </w:rPr>
        <w:t>n</w:t>
      </w:r>
      <w:r w:rsidRPr="00D81660">
        <w:rPr>
          <w:sz w:val="18"/>
        </w:rPr>
        <w:t xml:space="preserve">ew UE </w:t>
      </w:r>
      <w:proofErr w:type="spellStart"/>
      <w:r w:rsidRPr="00D81660">
        <w:rPr>
          <w:sz w:val="18"/>
        </w:rPr>
        <w:t>behaviors</w:t>
      </w:r>
      <w:proofErr w:type="spellEnd"/>
      <w:r w:rsidRPr="00D81660">
        <w:rPr>
          <w:sz w:val="18"/>
        </w:rPr>
        <w:t xml:space="preserve"> </w:t>
      </w:r>
      <w:r w:rsidRPr="00D81660">
        <w:rPr>
          <w:rFonts w:hint="eastAsia"/>
          <w:sz w:val="18"/>
        </w:rPr>
        <w:t xml:space="preserve">can be </w:t>
      </w:r>
      <w:r w:rsidRPr="00D81660">
        <w:rPr>
          <w:sz w:val="18"/>
        </w:rPr>
        <w:t xml:space="preserve">introduced for SBFD </w:t>
      </w:r>
      <w:r w:rsidRPr="00D81660">
        <w:rPr>
          <w:rFonts w:hint="eastAsia"/>
          <w:sz w:val="18"/>
        </w:rPr>
        <w:t>aware</w:t>
      </w:r>
      <w:r w:rsidRPr="00D81660">
        <w:rPr>
          <w:sz w:val="18"/>
        </w:rPr>
        <w:t xml:space="preserve"> UEs based on the time location of </w:t>
      </w:r>
      <w:proofErr w:type="spellStart"/>
      <w:r w:rsidRPr="00D81660">
        <w:rPr>
          <w:sz w:val="18"/>
        </w:rPr>
        <w:t>subbands</w:t>
      </w:r>
      <w:proofErr w:type="spellEnd"/>
      <w:r w:rsidRPr="00D81660">
        <w:rPr>
          <w:sz w:val="18"/>
        </w:rPr>
        <w:t xml:space="preserve"> for SBFD operation </w:t>
      </w:r>
    </w:p>
    <w:p w14:paraId="3B1448DF" w14:textId="77777777" w:rsidR="00A470F7" w:rsidRPr="00D81660" w:rsidRDefault="00A470F7" w:rsidP="00E040A9">
      <w:pPr>
        <w:pStyle w:val="ac"/>
        <w:numPr>
          <w:ilvl w:val="0"/>
          <w:numId w:val="35"/>
        </w:numPr>
        <w:overflowPunct/>
        <w:autoSpaceDE/>
        <w:autoSpaceDN/>
        <w:adjustRightInd/>
        <w:spacing w:after="0"/>
        <w:ind w:leftChars="0"/>
        <w:textAlignment w:val="auto"/>
        <w:rPr>
          <w:sz w:val="18"/>
        </w:rPr>
      </w:pPr>
      <w:r w:rsidRPr="00D81660">
        <w:rPr>
          <w:sz w:val="18"/>
        </w:rPr>
        <w:t>SBFD operation Alt 4:</w:t>
      </w:r>
    </w:p>
    <w:p w14:paraId="143C6FA0" w14:textId="77777777" w:rsidR="00A470F7" w:rsidRPr="00D81660" w:rsidRDefault="00A470F7" w:rsidP="00E040A9">
      <w:pPr>
        <w:pStyle w:val="ac"/>
        <w:numPr>
          <w:ilvl w:val="1"/>
          <w:numId w:val="35"/>
        </w:numPr>
        <w:overflowPunct/>
        <w:autoSpaceDE/>
        <w:autoSpaceDN/>
        <w:adjustRightInd/>
        <w:spacing w:after="0"/>
        <w:ind w:leftChars="0"/>
        <w:textAlignment w:val="auto"/>
        <w:rPr>
          <w:sz w:val="18"/>
        </w:rPr>
      </w:pPr>
      <w:r w:rsidRPr="00D81660">
        <w:rPr>
          <w:sz w:val="18"/>
        </w:rPr>
        <w:t xml:space="preserve">Both time and frequency locations of </w:t>
      </w:r>
      <w:proofErr w:type="spellStart"/>
      <w:r w:rsidRPr="00D81660">
        <w:rPr>
          <w:sz w:val="18"/>
        </w:rPr>
        <w:t>subbands</w:t>
      </w:r>
      <w:proofErr w:type="spellEnd"/>
      <w:r w:rsidRPr="00D81660">
        <w:rPr>
          <w:sz w:val="18"/>
        </w:rPr>
        <w:t xml:space="preserve"> for SBFD operation are known to SBFD </w:t>
      </w:r>
      <w:r w:rsidRPr="00D81660">
        <w:rPr>
          <w:rFonts w:hint="eastAsia"/>
          <w:sz w:val="18"/>
        </w:rPr>
        <w:t>aware</w:t>
      </w:r>
      <w:r w:rsidRPr="00D81660">
        <w:rPr>
          <w:sz w:val="18"/>
        </w:rPr>
        <w:t xml:space="preserve"> UEs. </w:t>
      </w:r>
    </w:p>
    <w:p w14:paraId="6D931414" w14:textId="77777777" w:rsidR="00A470F7" w:rsidRPr="00D81660" w:rsidRDefault="00A470F7" w:rsidP="00E040A9">
      <w:pPr>
        <w:pStyle w:val="ac"/>
        <w:numPr>
          <w:ilvl w:val="1"/>
          <w:numId w:val="35"/>
        </w:numPr>
        <w:overflowPunct/>
        <w:autoSpaceDE/>
        <w:autoSpaceDN/>
        <w:adjustRightInd/>
        <w:spacing w:after="0"/>
        <w:ind w:leftChars="0"/>
        <w:textAlignment w:val="auto"/>
        <w:rPr>
          <w:sz w:val="18"/>
        </w:rPr>
      </w:pPr>
      <w:r w:rsidRPr="00D81660">
        <w:rPr>
          <w:sz w:val="18"/>
        </w:rPr>
        <w:t xml:space="preserve">UE </w:t>
      </w:r>
      <w:proofErr w:type="spellStart"/>
      <w:r w:rsidRPr="00D81660">
        <w:rPr>
          <w:sz w:val="18"/>
        </w:rPr>
        <w:t>behaviors</w:t>
      </w:r>
      <w:proofErr w:type="spellEnd"/>
      <w:r w:rsidRPr="00D81660">
        <w:rPr>
          <w:sz w:val="18"/>
        </w:rPr>
        <w:t xml:space="preserve"> for non-SBFD </w:t>
      </w:r>
      <w:r w:rsidRPr="00D81660">
        <w:rPr>
          <w:rFonts w:hint="eastAsia"/>
          <w:sz w:val="18"/>
        </w:rPr>
        <w:t>aware</w:t>
      </w:r>
      <w:r w:rsidRPr="00D81660">
        <w:rPr>
          <w:sz w:val="18"/>
        </w:rPr>
        <w:t xml:space="preserve"> UEs follow existing specifications.</w:t>
      </w:r>
    </w:p>
    <w:p w14:paraId="3E7643FE" w14:textId="77777777" w:rsidR="00A470F7" w:rsidRPr="00D81660" w:rsidRDefault="00A470F7" w:rsidP="00E040A9">
      <w:pPr>
        <w:pStyle w:val="ac"/>
        <w:numPr>
          <w:ilvl w:val="1"/>
          <w:numId w:val="35"/>
        </w:numPr>
        <w:overflowPunct/>
        <w:autoSpaceDE/>
        <w:autoSpaceDN/>
        <w:adjustRightInd/>
        <w:spacing w:after="0"/>
        <w:ind w:leftChars="0"/>
        <w:textAlignment w:val="auto"/>
        <w:rPr>
          <w:sz w:val="18"/>
        </w:rPr>
      </w:pPr>
      <w:r w:rsidRPr="00D81660">
        <w:rPr>
          <w:rFonts w:hint="eastAsia"/>
          <w:sz w:val="18"/>
        </w:rPr>
        <w:t>From RAN1 perspective,</w:t>
      </w:r>
      <w:r w:rsidRPr="00D81660">
        <w:rPr>
          <w:sz w:val="18"/>
        </w:rPr>
        <w:t xml:space="preserve"> </w:t>
      </w:r>
      <w:r w:rsidRPr="00D81660">
        <w:rPr>
          <w:rFonts w:hint="eastAsia"/>
          <w:sz w:val="18"/>
        </w:rPr>
        <w:t>n</w:t>
      </w:r>
      <w:r w:rsidRPr="00D81660">
        <w:rPr>
          <w:sz w:val="18"/>
        </w:rPr>
        <w:t xml:space="preserve">ew UE </w:t>
      </w:r>
      <w:proofErr w:type="spellStart"/>
      <w:r w:rsidRPr="00D81660">
        <w:rPr>
          <w:sz w:val="18"/>
        </w:rPr>
        <w:t>behaviors</w:t>
      </w:r>
      <w:proofErr w:type="spellEnd"/>
      <w:r w:rsidRPr="00D81660">
        <w:rPr>
          <w:sz w:val="18"/>
        </w:rPr>
        <w:t xml:space="preserve"> </w:t>
      </w:r>
      <w:r w:rsidRPr="00D81660">
        <w:rPr>
          <w:rFonts w:hint="eastAsia"/>
          <w:sz w:val="18"/>
        </w:rPr>
        <w:t xml:space="preserve">can be </w:t>
      </w:r>
      <w:r w:rsidRPr="00D81660">
        <w:rPr>
          <w:sz w:val="18"/>
        </w:rPr>
        <w:t xml:space="preserve">introduced for SBFD </w:t>
      </w:r>
      <w:r w:rsidRPr="00D81660">
        <w:rPr>
          <w:rFonts w:hint="eastAsia"/>
          <w:sz w:val="18"/>
        </w:rPr>
        <w:t>aware</w:t>
      </w:r>
      <w:r w:rsidRPr="00D81660">
        <w:rPr>
          <w:sz w:val="18"/>
        </w:rPr>
        <w:t xml:space="preserve"> UEs based on the time and frequency locations of </w:t>
      </w:r>
      <w:proofErr w:type="spellStart"/>
      <w:r w:rsidRPr="00D81660">
        <w:rPr>
          <w:sz w:val="18"/>
        </w:rPr>
        <w:t>subbands</w:t>
      </w:r>
      <w:proofErr w:type="spellEnd"/>
      <w:r w:rsidRPr="00D81660">
        <w:rPr>
          <w:sz w:val="18"/>
        </w:rPr>
        <w:t xml:space="preserve"> for SBFD operation.</w:t>
      </w:r>
    </w:p>
    <w:p w14:paraId="5A1B4382" w14:textId="77777777" w:rsidR="00A470F7" w:rsidRPr="00D81660" w:rsidRDefault="00A470F7" w:rsidP="00A470F7">
      <w:pPr>
        <w:rPr>
          <w:sz w:val="18"/>
        </w:rPr>
      </w:pPr>
      <w:r w:rsidRPr="00D81660">
        <w:rPr>
          <w:sz w:val="18"/>
        </w:rPr>
        <w:t>UE capability discussion is held in work item phase.</w:t>
      </w:r>
    </w:p>
    <w:p w14:paraId="62F9C311" w14:textId="77777777" w:rsidR="00A470F7" w:rsidRPr="00D81660" w:rsidRDefault="00A470F7" w:rsidP="00A470F7">
      <w:pPr>
        <w:rPr>
          <w:sz w:val="18"/>
        </w:rPr>
      </w:pPr>
    </w:p>
    <w:p w14:paraId="22BD5226" w14:textId="77777777" w:rsidR="00A470F7" w:rsidRPr="00D81660" w:rsidRDefault="00A470F7" w:rsidP="00A470F7">
      <w:pPr>
        <w:rPr>
          <w:b/>
          <w:sz w:val="18"/>
          <w:highlight w:val="green"/>
        </w:rPr>
      </w:pPr>
      <w:r w:rsidRPr="00D81660">
        <w:rPr>
          <w:b/>
          <w:sz w:val="18"/>
          <w:highlight w:val="green"/>
        </w:rPr>
        <w:t>Agreement</w:t>
      </w:r>
    </w:p>
    <w:p w14:paraId="54052FA7" w14:textId="77777777" w:rsidR="00A470F7" w:rsidRPr="00D81660" w:rsidRDefault="00A470F7" w:rsidP="00A470F7">
      <w:pPr>
        <w:rPr>
          <w:sz w:val="18"/>
        </w:rPr>
      </w:pPr>
      <w:r w:rsidRPr="00D81660">
        <w:rPr>
          <w:sz w:val="18"/>
        </w:rPr>
        <w:t xml:space="preserve">For indication of </w:t>
      </w:r>
      <w:proofErr w:type="spellStart"/>
      <w:r w:rsidRPr="00D81660">
        <w:rPr>
          <w:sz w:val="18"/>
        </w:rPr>
        <w:t>subband</w:t>
      </w:r>
      <w:proofErr w:type="spellEnd"/>
      <w:r w:rsidRPr="00D81660">
        <w:rPr>
          <w:sz w:val="18"/>
        </w:rPr>
        <w:t xml:space="preserve"> locations for SBFD operation, study semi-static configuration of </w:t>
      </w:r>
      <w:proofErr w:type="spellStart"/>
      <w:r w:rsidRPr="00D81660">
        <w:rPr>
          <w:sz w:val="18"/>
        </w:rPr>
        <w:t>subband</w:t>
      </w:r>
      <w:proofErr w:type="spellEnd"/>
      <w:r w:rsidRPr="00D81660">
        <w:rPr>
          <w:rFonts w:hint="eastAsia"/>
          <w:sz w:val="18"/>
        </w:rPr>
        <w:t xml:space="preserve"> time and frequency</w:t>
      </w:r>
      <w:r w:rsidRPr="00D81660">
        <w:rPr>
          <w:sz w:val="18"/>
        </w:rPr>
        <w:t xml:space="preserve"> location as baseline.</w:t>
      </w:r>
    </w:p>
    <w:p w14:paraId="66020E2E" w14:textId="77777777" w:rsidR="00A470F7" w:rsidRPr="00D81660" w:rsidRDefault="00A470F7" w:rsidP="00A470F7">
      <w:pPr>
        <w:rPr>
          <w:sz w:val="18"/>
        </w:rPr>
      </w:pPr>
    </w:p>
    <w:p w14:paraId="77E6E5DB" w14:textId="77777777" w:rsidR="00A470F7" w:rsidRPr="00D81660" w:rsidRDefault="00A470F7" w:rsidP="00A470F7">
      <w:pPr>
        <w:rPr>
          <w:sz w:val="18"/>
        </w:rPr>
      </w:pPr>
    </w:p>
    <w:p w14:paraId="700CF905" w14:textId="77777777" w:rsidR="00A470F7" w:rsidRPr="00D81660" w:rsidRDefault="00A470F7" w:rsidP="00A470F7">
      <w:pPr>
        <w:rPr>
          <w:b/>
          <w:sz w:val="18"/>
          <w:highlight w:val="green"/>
        </w:rPr>
      </w:pPr>
      <w:r w:rsidRPr="00D81660">
        <w:rPr>
          <w:b/>
          <w:sz w:val="18"/>
          <w:highlight w:val="green"/>
        </w:rPr>
        <w:t>Agreement</w:t>
      </w:r>
    </w:p>
    <w:p w14:paraId="3CBA1566" w14:textId="77777777" w:rsidR="00A470F7" w:rsidRPr="00D81660" w:rsidRDefault="00A470F7" w:rsidP="00A470F7">
      <w:pPr>
        <w:rPr>
          <w:sz w:val="18"/>
        </w:rPr>
      </w:pPr>
      <w:r w:rsidRPr="00D81660">
        <w:rPr>
          <w:sz w:val="18"/>
        </w:rPr>
        <w:t xml:space="preserve">For semi-static configuration of </w:t>
      </w:r>
      <w:proofErr w:type="spellStart"/>
      <w:r w:rsidRPr="00D81660">
        <w:rPr>
          <w:sz w:val="18"/>
        </w:rPr>
        <w:t>subband</w:t>
      </w:r>
      <w:proofErr w:type="spellEnd"/>
      <w:r w:rsidRPr="00D81660">
        <w:rPr>
          <w:sz w:val="18"/>
        </w:rPr>
        <w:t xml:space="preserve"> location, consider same </w:t>
      </w:r>
      <w:proofErr w:type="spellStart"/>
      <w:r w:rsidRPr="00D81660">
        <w:rPr>
          <w:sz w:val="18"/>
        </w:rPr>
        <w:t>subband</w:t>
      </w:r>
      <w:proofErr w:type="spellEnd"/>
      <w:r w:rsidRPr="00D81660">
        <w:rPr>
          <w:sz w:val="18"/>
        </w:rPr>
        <w:t xml:space="preserve"> frequency resources across different SBFD symbols as baseline.</w:t>
      </w:r>
    </w:p>
    <w:p w14:paraId="49D3C923" w14:textId="77777777" w:rsidR="00A470F7" w:rsidRPr="00D81660" w:rsidRDefault="00A470F7" w:rsidP="00A470F7">
      <w:pPr>
        <w:rPr>
          <w:sz w:val="18"/>
        </w:rPr>
      </w:pPr>
    </w:p>
    <w:p w14:paraId="5CD830CF" w14:textId="77777777" w:rsidR="00A470F7" w:rsidRPr="00D81660" w:rsidRDefault="00A470F7" w:rsidP="00A470F7">
      <w:pPr>
        <w:rPr>
          <w:b/>
          <w:sz w:val="18"/>
          <w:highlight w:val="darkYellow"/>
        </w:rPr>
      </w:pPr>
      <w:r w:rsidRPr="00D81660">
        <w:rPr>
          <w:b/>
          <w:sz w:val="18"/>
          <w:highlight w:val="darkYellow"/>
        </w:rPr>
        <w:t>Working Assumption</w:t>
      </w:r>
    </w:p>
    <w:p w14:paraId="6CD56105" w14:textId="77777777" w:rsidR="00A470F7" w:rsidRPr="00D81660" w:rsidRDefault="00A470F7" w:rsidP="00A470F7">
      <w:pPr>
        <w:rPr>
          <w:sz w:val="18"/>
        </w:rPr>
      </w:pPr>
      <w:r w:rsidRPr="00D81660">
        <w:rPr>
          <w:sz w:val="18"/>
        </w:rPr>
        <w:t>For SBFD operation within a TDD carrier, study SBFD</w:t>
      </w:r>
      <w:r w:rsidRPr="00D81660">
        <w:rPr>
          <w:rFonts w:hint="eastAsia"/>
          <w:sz w:val="18"/>
        </w:rPr>
        <w:t xml:space="preserve"> scheme</w:t>
      </w:r>
      <w:r w:rsidRPr="00D81660">
        <w:rPr>
          <w:sz w:val="18"/>
        </w:rPr>
        <w:t xml:space="preserve"> </w:t>
      </w:r>
      <w:r w:rsidRPr="00D81660">
        <w:rPr>
          <w:rFonts w:hint="eastAsia"/>
          <w:sz w:val="18"/>
        </w:rPr>
        <w:t>within</w:t>
      </w:r>
      <w:r w:rsidRPr="00D81660">
        <w:rPr>
          <w:sz w:val="18"/>
        </w:rPr>
        <w:t xml:space="preserve"> a single configured DL and UL BWP pair with aligned </w:t>
      </w:r>
      <w:proofErr w:type="spellStart"/>
      <w:r w:rsidRPr="00D81660">
        <w:rPr>
          <w:sz w:val="18"/>
        </w:rPr>
        <w:t>center</w:t>
      </w:r>
      <w:proofErr w:type="spellEnd"/>
      <w:r w:rsidRPr="00D81660">
        <w:rPr>
          <w:sz w:val="18"/>
        </w:rPr>
        <w:t xml:space="preserve"> frequencies as baseline. </w:t>
      </w:r>
    </w:p>
    <w:p w14:paraId="50F7E544" w14:textId="77777777" w:rsidR="00A470F7" w:rsidRPr="00D81660" w:rsidRDefault="00A470F7" w:rsidP="00E040A9">
      <w:pPr>
        <w:pStyle w:val="ac"/>
        <w:numPr>
          <w:ilvl w:val="0"/>
          <w:numId w:val="37"/>
        </w:numPr>
        <w:suppressAutoHyphens/>
        <w:overflowPunct/>
        <w:autoSpaceDE/>
        <w:autoSpaceDN/>
        <w:adjustRightInd/>
        <w:ind w:leftChars="0"/>
        <w:jc w:val="left"/>
        <w:textAlignment w:val="auto"/>
        <w:rPr>
          <w:sz w:val="18"/>
        </w:rPr>
      </w:pPr>
      <w:r w:rsidRPr="00D81660">
        <w:rPr>
          <w:rFonts w:hint="eastAsia"/>
          <w:sz w:val="18"/>
        </w:rPr>
        <w:t xml:space="preserve">FFS </w:t>
      </w:r>
      <w:r w:rsidRPr="00D81660">
        <w:rPr>
          <w:sz w:val="18"/>
        </w:rPr>
        <w:t>feasibility</w:t>
      </w:r>
      <w:r w:rsidRPr="00D81660">
        <w:rPr>
          <w:rFonts w:cs="Times"/>
          <w:sz w:val="18"/>
        </w:rPr>
        <w:t xml:space="preserve"> and potential benefit of</w:t>
      </w:r>
      <w:r w:rsidRPr="00D81660">
        <w:rPr>
          <w:sz w:val="18"/>
        </w:rPr>
        <w:t xml:space="preserve"> SBFD</w:t>
      </w:r>
      <w:r w:rsidRPr="00D81660">
        <w:rPr>
          <w:rFonts w:hint="eastAsia"/>
          <w:sz w:val="18"/>
        </w:rPr>
        <w:t xml:space="preserve"> scheme</w:t>
      </w:r>
      <w:r w:rsidRPr="00D81660">
        <w:rPr>
          <w:sz w:val="18"/>
        </w:rPr>
        <w:t xml:space="preserve"> with</w:t>
      </w:r>
      <w:r w:rsidRPr="00D81660">
        <w:rPr>
          <w:rFonts w:hint="eastAsia"/>
          <w:sz w:val="18"/>
        </w:rPr>
        <w:t>in</w:t>
      </w:r>
      <w:r w:rsidRPr="00D81660">
        <w:rPr>
          <w:sz w:val="18"/>
        </w:rPr>
        <w:t xml:space="preserve"> a single configured DL and UL BWP pair with </w:t>
      </w:r>
      <w:r w:rsidRPr="00D81660">
        <w:rPr>
          <w:rFonts w:hint="eastAsia"/>
          <w:sz w:val="18"/>
        </w:rPr>
        <w:t>un</w:t>
      </w:r>
      <w:r w:rsidRPr="00D81660">
        <w:rPr>
          <w:sz w:val="18"/>
        </w:rPr>
        <w:t xml:space="preserve">aligned </w:t>
      </w:r>
      <w:proofErr w:type="spellStart"/>
      <w:r w:rsidRPr="00D81660">
        <w:rPr>
          <w:sz w:val="18"/>
        </w:rPr>
        <w:t>center</w:t>
      </w:r>
      <w:proofErr w:type="spellEnd"/>
      <w:r w:rsidRPr="00D81660">
        <w:rPr>
          <w:sz w:val="18"/>
        </w:rPr>
        <w:t xml:space="preserve"> frequencies</w:t>
      </w:r>
    </w:p>
    <w:p w14:paraId="512343A2" w14:textId="77777777" w:rsidR="00A470F7" w:rsidRPr="00D81660" w:rsidRDefault="00A470F7" w:rsidP="00E040A9">
      <w:pPr>
        <w:pStyle w:val="ac"/>
        <w:numPr>
          <w:ilvl w:val="0"/>
          <w:numId w:val="37"/>
        </w:numPr>
        <w:suppressAutoHyphens/>
        <w:overflowPunct/>
        <w:autoSpaceDE/>
        <w:autoSpaceDN/>
        <w:adjustRightInd/>
        <w:ind w:leftChars="0"/>
        <w:jc w:val="left"/>
        <w:textAlignment w:val="auto"/>
        <w:rPr>
          <w:sz w:val="18"/>
        </w:rPr>
      </w:pPr>
      <w:r w:rsidRPr="00D81660">
        <w:rPr>
          <w:rFonts w:cs="Times"/>
          <w:sz w:val="18"/>
        </w:rPr>
        <w:t xml:space="preserve">FFS </w:t>
      </w:r>
      <w:r w:rsidRPr="00D81660">
        <w:rPr>
          <w:sz w:val="18"/>
        </w:rPr>
        <w:t>feasibility</w:t>
      </w:r>
      <w:r w:rsidRPr="00D81660">
        <w:rPr>
          <w:rFonts w:cs="Times"/>
          <w:sz w:val="18"/>
        </w:rPr>
        <w:t xml:space="preserve"> and potential benefit of SBFD</w:t>
      </w:r>
      <w:r w:rsidRPr="00D81660">
        <w:rPr>
          <w:rFonts w:cs="Times" w:hint="eastAsia"/>
          <w:sz w:val="18"/>
        </w:rPr>
        <w:t xml:space="preserve"> scheme</w:t>
      </w:r>
      <w:r w:rsidRPr="00D81660">
        <w:rPr>
          <w:rFonts w:cs="Times"/>
          <w:sz w:val="18"/>
        </w:rPr>
        <w:t xml:space="preserve"> </w:t>
      </w:r>
      <w:r w:rsidRPr="00D81660">
        <w:rPr>
          <w:rFonts w:cs="Times" w:hint="eastAsia"/>
          <w:sz w:val="18"/>
        </w:rPr>
        <w:t>with</w:t>
      </w:r>
      <w:r w:rsidRPr="00D81660">
        <w:rPr>
          <w:rFonts w:cs="Times"/>
          <w:sz w:val="18"/>
        </w:rPr>
        <w:t xml:space="preserve"> more than one configured DL and UL BWP pair with aligned/unaligned </w:t>
      </w:r>
      <w:proofErr w:type="spellStart"/>
      <w:r w:rsidRPr="00D81660">
        <w:rPr>
          <w:rFonts w:cs="Times"/>
          <w:sz w:val="18"/>
        </w:rPr>
        <w:t>center</w:t>
      </w:r>
      <w:proofErr w:type="spellEnd"/>
      <w:r w:rsidRPr="00D81660">
        <w:rPr>
          <w:rFonts w:cs="Times"/>
          <w:sz w:val="18"/>
        </w:rPr>
        <w:t xml:space="preserve"> frequencies</w:t>
      </w:r>
      <w:r w:rsidRPr="00D81660">
        <w:rPr>
          <w:rFonts w:cs="Times" w:hint="eastAsia"/>
          <w:sz w:val="18"/>
        </w:rPr>
        <w:t xml:space="preserve"> for a DL and UL BWP pair</w:t>
      </w:r>
    </w:p>
    <w:p w14:paraId="50E68733" w14:textId="77777777" w:rsidR="00A470F7" w:rsidRPr="00D81660" w:rsidRDefault="00A470F7" w:rsidP="00A470F7">
      <w:pPr>
        <w:rPr>
          <w:sz w:val="18"/>
        </w:rPr>
      </w:pPr>
    </w:p>
    <w:p w14:paraId="36DD9834" w14:textId="77777777" w:rsidR="00A470F7" w:rsidRPr="00D81660" w:rsidRDefault="00A470F7" w:rsidP="00A470F7">
      <w:pPr>
        <w:rPr>
          <w:sz w:val="18"/>
        </w:rPr>
      </w:pPr>
    </w:p>
    <w:p w14:paraId="6E24D336" w14:textId="77777777" w:rsidR="00A470F7" w:rsidRPr="00D81660" w:rsidRDefault="00A470F7" w:rsidP="00A470F7">
      <w:pPr>
        <w:rPr>
          <w:b/>
          <w:sz w:val="18"/>
          <w:highlight w:val="green"/>
        </w:rPr>
      </w:pPr>
      <w:r w:rsidRPr="00D81660">
        <w:rPr>
          <w:b/>
          <w:sz w:val="18"/>
          <w:highlight w:val="green"/>
        </w:rPr>
        <w:t>Proposed Agreement:</w:t>
      </w:r>
    </w:p>
    <w:p w14:paraId="15C7B408" w14:textId="77777777" w:rsidR="00A470F7" w:rsidRPr="00D81660" w:rsidRDefault="00A470F7" w:rsidP="00A470F7">
      <w:pPr>
        <w:rPr>
          <w:b/>
          <w:sz w:val="18"/>
        </w:rPr>
      </w:pPr>
      <w:r w:rsidRPr="00D81660">
        <w:rPr>
          <w:rFonts w:hint="eastAsia"/>
          <w:sz w:val="18"/>
        </w:rPr>
        <w:t xml:space="preserve">For </w:t>
      </w:r>
      <w:r w:rsidRPr="00D81660">
        <w:rPr>
          <w:sz w:val="18"/>
        </w:rPr>
        <w:t>SBFD operation</w:t>
      </w:r>
      <w:r w:rsidRPr="00D81660">
        <w:rPr>
          <w:bCs/>
          <w:sz w:val="18"/>
        </w:rPr>
        <w:t xml:space="preserve"> Alt </w:t>
      </w:r>
      <w:r w:rsidRPr="00D81660">
        <w:rPr>
          <w:rFonts w:hint="eastAsia"/>
          <w:bCs/>
          <w:sz w:val="18"/>
        </w:rPr>
        <w:t xml:space="preserve">4, for an SBFD aware UE configured </w:t>
      </w:r>
      <w:r w:rsidRPr="00D81660">
        <w:rPr>
          <w:bCs/>
          <w:sz w:val="18"/>
        </w:rPr>
        <w:t>with</w:t>
      </w:r>
      <w:r w:rsidRPr="00D81660">
        <w:rPr>
          <w:rFonts w:hint="eastAsia"/>
          <w:bCs/>
          <w:sz w:val="18"/>
        </w:rPr>
        <w:t xml:space="preserve"> an UL </w:t>
      </w:r>
      <w:proofErr w:type="spellStart"/>
      <w:r w:rsidRPr="00D81660">
        <w:rPr>
          <w:rFonts w:hint="eastAsia"/>
          <w:bCs/>
          <w:sz w:val="18"/>
        </w:rPr>
        <w:t>subband</w:t>
      </w:r>
      <w:proofErr w:type="spellEnd"/>
      <w:r w:rsidRPr="00D81660">
        <w:rPr>
          <w:rFonts w:hint="eastAsia"/>
          <w:bCs/>
          <w:sz w:val="18"/>
        </w:rPr>
        <w:t xml:space="preserve"> in an SBFD symbol, study the following options:</w:t>
      </w:r>
    </w:p>
    <w:p w14:paraId="295262A9" w14:textId="77777777" w:rsidR="00A470F7" w:rsidRPr="00D81660" w:rsidRDefault="00A470F7" w:rsidP="00E040A9">
      <w:pPr>
        <w:pStyle w:val="ac"/>
        <w:numPr>
          <w:ilvl w:val="1"/>
          <w:numId w:val="37"/>
        </w:numPr>
        <w:suppressAutoHyphens/>
        <w:overflowPunct/>
        <w:autoSpaceDE/>
        <w:autoSpaceDN/>
        <w:adjustRightInd/>
        <w:ind w:leftChars="0" w:left="357" w:hanging="357"/>
        <w:jc w:val="left"/>
        <w:textAlignment w:val="auto"/>
        <w:rPr>
          <w:sz w:val="18"/>
        </w:rPr>
      </w:pPr>
      <w:r w:rsidRPr="00D81660">
        <w:rPr>
          <w:rFonts w:hint="eastAsia"/>
          <w:sz w:val="18"/>
        </w:rPr>
        <w:t xml:space="preserve">Option 1: The </w:t>
      </w:r>
      <w:r w:rsidRPr="00D81660">
        <w:rPr>
          <w:sz w:val="18"/>
        </w:rPr>
        <w:t>SBFD aware UE</w:t>
      </w:r>
      <w:r w:rsidRPr="00D81660">
        <w:rPr>
          <w:rFonts w:hint="eastAsia"/>
          <w:sz w:val="18"/>
        </w:rPr>
        <w:t xml:space="preserve"> does not expect to be scheduled with UL transmission outside the UL </w:t>
      </w:r>
      <w:proofErr w:type="spellStart"/>
      <w:r w:rsidRPr="00D81660">
        <w:rPr>
          <w:rFonts w:hint="eastAsia"/>
          <w:sz w:val="18"/>
        </w:rPr>
        <w:t>subband</w:t>
      </w:r>
      <w:proofErr w:type="spellEnd"/>
      <w:r w:rsidRPr="00D81660">
        <w:rPr>
          <w:rFonts w:hint="eastAsia"/>
          <w:sz w:val="18"/>
        </w:rPr>
        <w:t xml:space="preserve"> or to be scheduled with DL reception within the UL </w:t>
      </w:r>
      <w:proofErr w:type="spellStart"/>
      <w:r w:rsidRPr="00D81660">
        <w:rPr>
          <w:rFonts w:hint="eastAsia"/>
          <w:sz w:val="18"/>
        </w:rPr>
        <w:t>subband</w:t>
      </w:r>
      <w:proofErr w:type="spellEnd"/>
      <w:r w:rsidRPr="00D81660">
        <w:rPr>
          <w:rFonts w:hint="eastAsia"/>
          <w:sz w:val="18"/>
        </w:rPr>
        <w:t xml:space="preserve"> in the SBFD symbol</w:t>
      </w:r>
    </w:p>
    <w:p w14:paraId="589FB95F" w14:textId="77777777" w:rsidR="00A470F7" w:rsidRPr="00D81660" w:rsidRDefault="00A470F7" w:rsidP="00E040A9">
      <w:pPr>
        <w:pStyle w:val="ac"/>
        <w:numPr>
          <w:ilvl w:val="1"/>
          <w:numId w:val="37"/>
        </w:numPr>
        <w:suppressAutoHyphens/>
        <w:overflowPunct/>
        <w:autoSpaceDE/>
        <w:autoSpaceDN/>
        <w:adjustRightInd/>
        <w:ind w:leftChars="0" w:left="357" w:hanging="357"/>
        <w:jc w:val="left"/>
        <w:textAlignment w:val="auto"/>
        <w:rPr>
          <w:sz w:val="18"/>
        </w:rPr>
      </w:pPr>
      <w:r w:rsidRPr="00D81660">
        <w:rPr>
          <w:rFonts w:hint="eastAsia"/>
          <w:sz w:val="18"/>
        </w:rPr>
        <w:t xml:space="preserve">Option 2: The </w:t>
      </w:r>
      <w:r w:rsidRPr="00D81660">
        <w:rPr>
          <w:sz w:val="18"/>
        </w:rPr>
        <w:t>SBFD aware UE</w:t>
      </w:r>
      <w:r w:rsidRPr="00D81660">
        <w:rPr>
          <w:rFonts w:hint="eastAsia"/>
          <w:sz w:val="18"/>
        </w:rPr>
        <w:t xml:space="preserve"> does not expect to be scheduled with UL transmission outside the UL </w:t>
      </w:r>
      <w:proofErr w:type="spellStart"/>
      <w:r w:rsidRPr="00D81660">
        <w:rPr>
          <w:rFonts w:hint="eastAsia"/>
          <w:sz w:val="18"/>
        </w:rPr>
        <w:t>subband</w:t>
      </w:r>
      <w:proofErr w:type="spellEnd"/>
      <w:r w:rsidRPr="00D81660">
        <w:rPr>
          <w:rFonts w:hint="eastAsia"/>
          <w:sz w:val="18"/>
        </w:rPr>
        <w:t xml:space="preserve"> and may be scheduled with DL reception within the UL </w:t>
      </w:r>
      <w:proofErr w:type="spellStart"/>
      <w:r w:rsidRPr="00D81660">
        <w:rPr>
          <w:rFonts w:hint="eastAsia"/>
          <w:sz w:val="18"/>
        </w:rPr>
        <w:t>subband</w:t>
      </w:r>
      <w:proofErr w:type="spellEnd"/>
      <w:r w:rsidRPr="00D81660">
        <w:rPr>
          <w:rFonts w:hint="eastAsia"/>
          <w:sz w:val="18"/>
        </w:rPr>
        <w:t xml:space="preserve"> in the SBFD symbol</w:t>
      </w:r>
    </w:p>
    <w:p w14:paraId="02975266" w14:textId="77777777" w:rsidR="00A470F7" w:rsidRPr="00D81660" w:rsidRDefault="00A470F7" w:rsidP="00E040A9">
      <w:pPr>
        <w:pStyle w:val="ac"/>
        <w:numPr>
          <w:ilvl w:val="1"/>
          <w:numId w:val="37"/>
        </w:numPr>
        <w:suppressAutoHyphens/>
        <w:overflowPunct/>
        <w:autoSpaceDE/>
        <w:autoSpaceDN/>
        <w:adjustRightInd/>
        <w:ind w:leftChars="0" w:left="357" w:hanging="357"/>
        <w:jc w:val="left"/>
        <w:textAlignment w:val="auto"/>
        <w:rPr>
          <w:sz w:val="18"/>
        </w:rPr>
      </w:pPr>
      <w:r w:rsidRPr="00D81660">
        <w:rPr>
          <w:rFonts w:hint="eastAsia"/>
          <w:sz w:val="18"/>
        </w:rPr>
        <w:t xml:space="preserve">Option 3: The </w:t>
      </w:r>
      <w:r w:rsidRPr="00D81660">
        <w:rPr>
          <w:sz w:val="18"/>
        </w:rPr>
        <w:t>SBFD aware UE</w:t>
      </w:r>
      <w:r w:rsidRPr="00D81660">
        <w:rPr>
          <w:rFonts w:hint="eastAsia"/>
          <w:sz w:val="18"/>
        </w:rPr>
        <w:t xml:space="preserve"> does not expect to be scheduled with DL reception within the UL </w:t>
      </w:r>
      <w:proofErr w:type="spellStart"/>
      <w:r w:rsidRPr="00D81660">
        <w:rPr>
          <w:rFonts w:hint="eastAsia"/>
          <w:sz w:val="18"/>
        </w:rPr>
        <w:t>subband</w:t>
      </w:r>
      <w:proofErr w:type="spellEnd"/>
      <w:r w:rsidRPr="00D81660">
        <w:rPr>
          <w:rFonts w:hint="eastAsia"/>
          <w:sz w:val="18"/>
        </w:rPr>
        <w:t xml:space="preserve"> and may be scheduled with UL transmission outside the UL </w:t>
      </w:r>
      <w:proofErr w:type="spellStart"/>
      <w:r w:rsidRPr="00D81660">
        <w:rPr>
          <w:rFonts w:hint="eastAsia"/>
          <w:sz w:val="18"/>
        </w:rPr>
        <w:t>subband</w:t>
      </w:r>
      <w:proofErr w:type="spellEnd"/>
      <w:r w:rsidRPr="00D81660">
        <w:rPr>
          <w:rFonts w:hint="eastAsia"/>
          <w:sz w:val="18"/>
        </w:rPr>
        <w:t xml:space="preserve"> in the SBFD symbol</w:t>
      </w:r>
    </w:p>
    <w:p w14:paraId="0240C137" w14:textId="77777777" w:rsidR="00A470F7" w:rsidRPr="00D81660" w:rsidRDefault="00A470F7" w:rsidP="00E040A9">
      <w:pPr>
        <w:pStyle w:val="ac"/>
        <w:numPr>
          <w:ilvl w:val="1"/>
          <w:numId w:val="37"/>
        </w:numPr>
        <w:suppressAutoHyphens/>
        <w:overflowPunct/>
        <w:autoSpaceDE/>
        <w:autoSpaceDN/>
        <w:adjustRightInd/>
        <w:ind w:leftChars="0" w:left="357" w:hanging="357"/>
        <w:jc w:val="left"/>
        <w:textAlignment w:val="auto"/>
        <w:rPr>
          <w:sz w:val="18"/>
        </w:rPr>
      </w:pPr>
      <w:r w:rsidRPr="00D81660">
        <w:rPr>
          <w:rFonts w:hint="eastAsia"/>
          <w:sz w:val="18"/>
        </w:rPr>
        <w:t xml:space="preserve">Option 4: The </w:t>
      </w:r>
      <w:r w:rsidRPr="00D81660">
        <w:rPr>
          <w:sz w:val="18"/>
        </w:rPr>
        <w:t>SBFD aware UE</w:t>
      </w:r>
      <w:r w:rsidRPr="00D81660">
        <w:rPr>
          <w:rFonts w:hint="eastAsia"/>
          <w:sz w:val="18"/>
        </w:rPr>
        <w:t xml:space="preserve"> may be scheduled with UL transmission outside the UL </w:t>
      </w:r>
      <w:proofErr w:type="spellStart"/>
      <w:r w:rsidRPr="00D81660">
        <w:rPr>
          <w:rFonts w:hint="eastAsia"/>
          <w:sz w:val="18"/>
        </w:rPr>
        <w:t>subband</w:t>
      </w:r>
      <w:proofErr w:type="spellEnd"/>
      <w:r w:rsidRPr="00D81660">
        <w:rPr>
          <w:rFonts w:hint="eastAsia"/>
          <w:sz w:val="18"/>
        </w:rPr>
        <w:t xml:space="preserve"> or DL reception within the UL </w:t>
      </w:r>
      <w:proofErr w:type="spellStart"/>
      <w:r w:rsidRPr="00D81660">
        <w:rPr>
          <w:rFonts w:hint="eastAsia"/>
          <w:sz w:val="18"/>
        </w:rPr>
        <w:t>subband</w:t>
      </w:r>
      <w:proofErr w:type="spellEnd"/>
      <w:r w:rsidRPr="00D81660">
        <w:rPr>
          <w:rFonts w:hint="eastAsia"/>
          <w:sz w:val="18"/>
        </w:rPr>
        <w:t xml:space="preserve"> in the SBFD symbol</w:t>
      </w:r>
    </w:p>
    <w:p w14:paraId="09410A44" w14:textId="77777777" w:rsidR="00A470F7" w:rsidRPr="00D81660" w:rsidRDefault="00A470F7" w:rsidP="00A470F7">
      <w:pPr>
        <w:rPr>
          <w:sz w:val="18"/>
        </w:rPr>
      </w:pPr>
    </w:p>
    <w:p w14:paraId="1F338E6B" w14:textId="77777777" w:rsidR="00A470F7" w:rsidRPr="00D81660" w:rsidRDefault="00A470F7" w:rsidP="00A470F7">
      <w:pPr>
        <w:rPr>
          <w:sz w:val="18"/>
        </w:rPr>
      </w:pPr>
    </w:p>
    <w:p w14:paraId="17EB682C" w14:textId="77777777" w:rsidR="00A470F7" w:rsidRPr="00D81660" w:rsidRDefault="00A470F7" w:rsidP="00A470F7">
      <w:pPr>
        <w:rPr>
          <w:b/>
          <w:sz w:val="18"/>
          <w:highlight w:val="green"/>
        </w:rPr>
      </w:pPr>
      <w:r w:rsidRPr="00D81660">
        <w:rPr>
          <w:b/>
          <w:sz w:val="18"/>
          <w:highlight w:val="green"/>
        </w:rPr>
        <w:t>Proposed Agreement:</w:t>
      </w:r>
    </w:p>
    <w:p w14:paraId="3D082452" w14:textId="77777777" w:rsidR="00A470F7" w:rsidRPr="00D81660" w:rsidRDefault="00A470F7" w:rsidP="00A470F7">
      <w:pPr>
        <w:pStyle w:val="ac"/>
        <w:ind w:leftChars="0" w:left="0"/>
        <w:rPr>
          <w:sz w:val="18"/>
        </w:rPr>
      </w:pPr>
      <w:r w:rsidRPr="00D81660">
        <w:rPr>
          <w:sz w:val="18"/>
        </w:rPr>
        <w:t xml:space="preserve">Study the feasibility and potential benefit of UE-to-UE co-channel CLI measurement and reporting, which can be specific for SBFD, </w:t>
      </w:r>
      <w:r w:rsidRPr="00D81660">
        <w:rPr>
          <w:rFonts w:eastAsia="SimSun"/>
          <w:sz w:val="18"/>
        </w:rPr>
        <w:t>at least includes:</w:t>
      </w:r>
    </w:p>
    <w:p w14:paraId="7C662A70" w14:textId="77777777" w:rsidR="00A470F7" w:rsidRPr="00D81660" w:rsidRDefault="00A470F7" w:rsidP="00E040A9">
      <w:pPr>
        <w:pStyle w:val="ac"/>
        <w:numPr>
          <w:ilvl w:val="0"/>
          <w:numId w:val="36"/>
        </w:numPr>
        <w:suppressAutoHyphens/>
        <w:overflowPunct/>
        <w:autoSpaceDE/>
        <w:autoSpaceDN/>
        <w:adjustRightInd/>
        <w:spacing w:after="0"/>
        <w:ind w:leftChars="0"/>
        <w:jc w:val="left"/>
        <w:rPr>
          <w:sz w:val="18"/>
        </w:rPr>
      </w:pPr>
      <w:r w:rsidRPr="00D81660">
        <w:rPr>
          <w:sz w:val="18"/>
        </w:rPr>
        <w:t>Measurement resource/reporting configuration</w:t>
      </w:r>
    </w:p>
    <w:p w14:paraId="767703EB" w14:textId="77777777" w:rsidR="00A470F7" w:rsidRPr="00D81660" w:rsidRDefault="00A470F7" w:rsidP="00E040A9">
      <w:pPr>
        <w:pStyle w:val="ac"/>
        <w:numPr>
          <w:ilvl w:val="0"/>
          <w:numId w:val="36"/>
        </w:numPr>
        <w:suppressAutoHyphens/>
        <w:overflowPunct/>
        <w:autoSpaceDE/>
        <w:autoSpaceDN/>
        <w:adjustRightInd/>
        <w:spacing w:after="0"/>
        <w:ind w:leftChars="0"/>
        <w:jc w:val="left"/>
        <w:rPr>
          <w:sz w:val="18"/>
        </w:rPr>
      </w:pPr>
      <w:r w:rsidRPr="00D81660">
        <w:rPr>
          <w:sz w:val="18"/>
        </w:rPr>
        <w:t>Measurement/reporting details (including UE processing delay)</w:t>
      </w:r>
    </w:p>
    <w:p w14:paraId="4EDE4AAD" w14:textId="77777777" w:rsidR="00A470F7" w:rsidRPr="00D81660" w:rsidRDefault="00A470F7" w:rsidP="00E040A9">
      <w:pPr>
        <w:pStyle w:val="ac"/>
        <w:numPr>
          <w:ilvl w:val="0"/>
          <w:numId w:val="36"/>
        </w:numPr>
        <w:suppressAutoHyphens/>
        <w:overflowPunct/>
        <w:autoSpaceDE/>
        <w:autoSpaceDN/>
        <w:adjustRightInd/>
        <w:spacing w:after="0"/>
        <w:ind w:leftChars="0"/>
        <w:jc w:val="left"/>
        <w:rPr>
          <w:sz w:val="18"/>
        </w:rPr>
      </w:pPr>
      <w:r w:rsidRPr="00D81660">
        <w:rPr>
          <w:sz w:val="18"/>
        </w:rPr>
        <w:t xml:space="preserve">Relevant information exchange (between </w:t>
      </w:r>
      <w:proofErr w:type="spellStart"/>
      <w:r w:rsidRPr="00D81660">
        <w:rPr>
          <w:sz w:val="18"/>
        </w:rPr>
        <w:t>gNBs</w:t>
      </w:r>
      <w:proofErr w:type="spellEnd"/>
      <w:r w:rsidRPr="00D81660">
        <w:rPr>
          <w:sz w:val="18"/>
        </w:rPr>
        <w:t>) if needed</w:t>
      </w:r>
    </w:p>
    <w:p w14:paraId="40E3B5E0" w14:textId="77777777" w:rsidR="00A470F7" w:rsidRPr="00D81660" w:rsidRDefault="00A470F7" w:rsidP="00E040A9">
      <w:pPr>
        <w:pStyle w:val="ac"/>
        <w:numPr>
          <w:ilvl w:val="0"/>
          <w:numId w:val="36"/>
        </w:numPr>
        <w:suppressAutoHyphens/>
        <w:overflowPunct/>
        <w:autoSpaceDE/>
        <w:autoSpaceDN/>
        <w:adjustRightInd/>
        <w:spacing w:after="0"/>
        <w:ind w:leftChars="0"/>
        <w:jc w:val="left"/>
        <w:rPr>
          <w:sz w:val="18"/>
        </w:rPr>
      </w:pPr>
      <w:r w:rsidRPr="00D81660">
        <w:rPr>
          <w:sz w:val="18"/>
        </w:rPr>
        <w:t xml:space="preserve">Usage of measurement at </w:t>
      </w:r>
      <w:proofErr w:type="spellStart"/>
      <w:r w:rsidRPr="00D81660">
        <w:rPr>
          <w:sz w:val="18"/>
        </w:rPr>
        <w:t>gNB</w:t>
      </w:r>
      <w:proofErr w:type="spellEnd"/>
    </w:p>
    <w:p w14:paraId="7AC522D8" w14:textId="77777777" w:rsidR="00A470F7" w:rsidRPr="00D81660" w:rsidRDefault="00A470F7" w:rsidP="00A470F7">
      <w:pPr>
        <w:rPr>
          <w:sz w:val="18"/>
        </w:rPr>
      </w:pPr>
      <w:r w:rsidRPr="00D81660">
        <w:rPr>
          <w:sz w:val="18"/>
        </w:rPr>
        <w:t>Note: other enhancement(s)</w:t>
      </w:r>
      <w:r w:rsidRPr="00D81660">
        <w:rPr>
          <w:rFonts w:hint="eastAsia"/>
          <w:sz w:val="18"/>
        </w:rPr>
        <w:t xml:space="preserve"> for </w:t>
      </w:r>
      <w:proofErr w:type="spellStart"/>
      <w:r w:rsidRPr="00D81660">
        <w:rPr>
          <w:rFonts w:hint="eastAsia"/>
          <w:sz w:val="18"/>
        </w:rPr>
        <w:t>gNB</w:t>
      </w:r>
      <w:proofErr w:type="spellEnd"/>
      <w:r w:rsidRPr="00D81660">
        <w:rPr>
          <w:rFonts w:hint="eastAsia"/>
          <w:sz w:val="18"/>
        </w:rPr>
        <w:t>-to-</w:t>
      </w:r>
      <w:proofErr w:type="spellStart"/>
      <w:r w:rsidRPr="00D81660">
        <w:rPr>
          <w:rFonts w:hint="eastAsia"/>
          <w:sz w:val="18"/>
        </w:rPr>
        <w:t>gNB</w:t>
      </w:r>
      <w:proofErr w:type="spellEnd"/>
      <w:r w:rsidRPr="00D81660">
        <w:rPr>
          <w:rFonts w:hint="eastAsia"/>
          <w:sz w:val="18"/>
        </w:rPr>
        <w:t xml:space="preserve"> and UE-to-UE CLI handling </w:t>
      </w:r>
      <w:r w:rsidRPr="00D81660">
        <w:rPr>
          <w:sz w:val="18"/>
        </w:rPr>
        <w:t>specific for SBFD are not precluded.</w:t>
      </w:r>
    </w:p>
    <w:p w14:paraId="77D6BBD1" w14:textId="77777777" w:rsidR="00A470F7" w:rsidRPr="00D81660" w:rsidRDefault="00A470F7" w:rsidP="00A470F7">
      <w:pPr>
        <w:rPr>
          <w:rFonts w:eastAsia="SimSun"/>
          <w:sz w:val="18"/>
        </w:rPr>
      </w:pPr>
    </w:p>
    <w:p w14:paraId="79F01ECC" w14:textId="77777777" w:rsidR="003A0A39" w:rsidRPr="00D81660" w:rsidRDefault="003A0A39" w:rsidP="003A0A39">
      <w:pPr>
        <w:rPr>
          <w:b/>
          <w:i/>
          <w:sz w:val="18"/>
          <w:lang w:val="en-US" w:eastAsia="ko-KR"/>
        </w:rPr>
      </w:pPr>
    </w:p>
    <w:p w14:paraId="0BDA6BBA" w14:textId="6D91DCFC" w:rsidR="003A0A39" w:rsidRPr="007E7A38" w:rsidRDefault="003A0A39" w:rsidP="003A0A39">
      <w:pPr>
        <w:pStyle w:val="1"/>
        <w:numPr>
          <w:ilvl w:val="0"/>
          <w:numId w:val="0"/>
        </w:numPr>
        <w:ind w:left="432" w:hanging="432"/>
      </w:pPr>
      <w:r>
        <w:t>Annex. Agreements in RAN1#110-bis-e meeting [5]</w:t>
      </w:r>
    </w:p>
    <w:p w14:paraId="2974E2C4" w14:textId="4BD5FC6B" w:rsidR="00F47268" w:rsidRPr="00D81660" w:rsidRDefault="00F47268" w:rsidP="00F47268">
      <w:pPr>
        <w:rPr>
          <w:sz w:val="18"/>
          <w:lang w:eastAsia="ko-KR"/>
        </w:rPr>
      </w:pPr>
      <w:r w:rsidRPr="00D81660">
        <w:rPr>
          <w:b/>
          <w:sz w:val="18"/>
          <w:u w:val="single"/>
        </w:rPr>
        <w:t>SBFD schemes across BWP(s) within a carrier</w:t>
      </w:r>
    </w:p>
    <w:p w14:paraId="042C5046" w14:textId="77777777" w:rsidR="00F47268" w:rsidRPr="00D81660" w:rsidRDefault="00F47268" w:rsidP="00F47268">
      <w:pPr>
        <w:rPr>
          <w:b/>
          <w:sz w:val="18"/>
          <w:highlight w:val="green"/>
        </w:rPr>
      </w:pPr>
      <w:r w:rsidRPr="00D81660">
        <w:rPr>
          <w:b/>
          <w:sz w:val="18"/>
          <w:highlight w:val="green"/>
        </w:rPr>
        <w:t>Agreement</w:t>
      </w:r>
    </w:p>
    <w:p w14:paraId="33104374" w14:textId="77777777" w:rsidR="00F47268" w:rsidRPr="00D81660" w:rsidRDefault="00F47268" w:rsidP="00F47268">
      <w:pPr>
        <w:rPr>
          <w:sz w:val="18"/>
        </w:rPr>
      </w:pPr>
      <w:r w:rsidRPr="00D81660">
        <w:rPr>
          <w:sz w:val="18"/>
        </w:rPr>
        <w:t xml:space="preserve">For SBFD operation within a TDD carrier, it is agreed that SBFD scheme within a single configured DL and UL BWP pair with aligned </w:t>
      </w:r>
      <w:proofErr w:type="spellStart"/>
      <w:r w:rsidRPr="00D81660">
        <w:rPr>
          <w:sz w:val="18"/>
        </w:rPr>
        <w:t>center</w:t>
      </w:r>
      <w:proofErr w:type="spellEnd"/>
      <w:r w:rsidRPr="00D81660">
        <w:rPr>
          <w:sz w:val="18"/>
        </w:rPr>
        <w:t xml:space="preserve"> frequencies is the baseline.</w:t>
      </w:r>
    </w:p>
    <w:p w14:paraId="6983352B" w14:textId="77777777" w:rsidR="00F47268" w:rsidRPr="00D81660" w:rsidRDefault="00F47268" w:rsidP="00291A32">
      <w:pPr>
        <w:rPr>
          <w:sz w:val="18"/>
          <w:lang w:eastAsia="ko-KR"/>
        </w:rPr>
      </w:pPr>
    </w:p>
    <w:p w14:paraId="699B9154" w14:textId="522C6E75" w:rsidR="00F47268" w:rsidRPr="00D81660" w:rsidRDefault="00F47268" w:rsidP="00291A32">
      <w:pPr>
        <w:rPr>
          <w:b/>
          <w:sz w:val="18"/>
          <w:u w:val="single"/>
          <w:lang w:eastAsia="ko-KR"/>
        </w:rPr>
      </w:pPr>
      <w:proofErr w:type="spellStart"/>
      <w:r w:rsidRPr="00D81660">
        <w:rPr>
          <w:b/>
          <w:sz w:val="18"/>
          <w:u w:val="single"/>
          <w:lang w:eastAsia="ko-KR"/>
        </w:rPr>
        <w:t>Subband</w:t>
      </w:r>
      <w:proofErr w:type="spellEnd"/>
      <w:r w:rsidRPr="00D81660">
        <w:rPr>
          <w:b/>
          <w:sz w:val="18"/>
          <w:u w:val="single"/>
          <w:lang w:eastAsia="ko-KR"/>
        </w:rPr>
        <w:t xml:space="preserve"> location indication</w:t>
      </w:r>
    </w:p>
    <w:p w14:paraId="3826E75B" w14:textId="77777777" w:rsidR="00291A32" w:rsidRPr="00D81660" w:rsidRDefault="00291A32" w:rsidP="00291A32">
      <w:pPr>
        <w:rPr>
          <w:b/>
          <w:sz w:val="18"/>
          <w:highlight w:val="green"/>
        </w:rPr>
      </w:pPr>
      <w:r w:rsidRPr="00D81660">
        <w:rPr>
          <w:b/>
          <w:sz w:val="18"/>
          <w:highlight w:val="green"/>
        </w:rPr>
        <w:t>Agreement</w:t>
      </w:r>
    </w:p>
    <w:p w14:paraId="47866533" w14:textId="77777777" w:rsidR="00291A32" w:rsidRPr="00D81660" w:rsidRDefault="00291A32" w:rsidP="00291A32">
      <w:pPr>
        <w:rPr>
          <w:sz w:val="18"/>
        </w:rPr>
      </w:pPr>
      <w:r w:rsidRPr="00D81660">
        <w:rPr>
          <w:sz w:val="18"/>
        </w:rPr>
        <w:t>For SBFD operation at least for RRC_CONNECTED state, it is agreed that SBFD operation Alt 4 is the baseline.</w:t>
      </w:r>
    </w:p>
    <w:p w14:paraId="09E538E3" w14:textId="77777777" w:rsidR="00291A32" w:rsidRPr="00D81660" w:rsidRDefault="00291A32" w:rsidP="00E040A9">
      <w:pPr>
        <w:pStyle w:val="ac"/>
        <w:numPr>
          <w:ilvl w:val="0"/>
          <w:numId w:val="39"/>
        </w:numPr>
        <w:tabs>
          <w:tab w:val="left" w:pos="720"/>
        </w:tabs>
        <w:overflowPunct/>
        <w:autoSpaceDE/>
        <w:autoSpaceDN/>
        <w:adjustRightInd/>
        <w:spacing w:after="0"/>
        <w:ind w:leftChars="0"/>
        <w:textAlignment w:val="auto"/>
        <w:rPr>
          <w:sz w:val="18"/>
        </w:rPr>
      </w:pPr>
      <w:r w:rsidRPr="00D81660">
        <w:rPr>
          <w:sz w:val="18"/>
        </w:rPr>
        <w:t>SBFD operation Alt 4:</w:t>
      </w:r>
    </w:p>
    <w:p w14:paraId="39C40A66" w14:textId="77777777" w:rsidR="00291A32" w:rsidRPr="00D81660" w:rsidRDefault="00291A32" w:rsidP="00E040A9">
      <w:pPr>
        <w:pStyle w:val="ac"/>
        <w:numPr>
          <w:ilvl w:val="1"/>
          <w:numId w:val="39"/>
        </w:numPr>
        <w:tabs>
          <w:tab w:val="left" w:pos="720"/>
          <w:tab w:val="left" w:pos="1440"/>
        </w:tabs>
        <w:overflowPunct/>
        <w:autoSpaceDE/>
        <w:autoSpaceDN/>
        <w:adjustRightInd/>
        <w:spacing w:after="0"/>
        <w:ind w:leftChars="0"/>
        <w:textAlignment w:val="auto"/>
        <w:rPr>
          <w:sz w:val="18"/>
        </w:rPr>
      </w:pPr>
      <w:r w:rsidRPr="00D81660">
        <w:rPr>
          <w:sz w:val="18"/>
        </w:rPr>
        <w:t xml:space="preserve">Both time and frequency locations of </w:t>
      </w:r>
      <w:proofErr w:type="spellStart"/>
      <w:r w:rsidRPr="00D81660">
        <w:rPr>
          <w:sz w:val="18"/>
        </w:rPr>
        <w:t>subbands</w:t>
      </w:r>
      <w:proofErr w:type="spellEnd"/>
      <w:r w:rsidRPr="00D81660">
        <w:rPr>
          <w:sz w:val="18"/>
        </w:rPr>
        <w:t xml:space="preserve"> for SBFD operation are known to SBFD aware UEs. </w:t>
      </w:r>
    </w:p>
    <w:p w14:paraId="30CFABCB" w14:textId="77777777" w:rsidR="00291A32" w:rsidRPr="00D81660" w:rsidRDefault="00291A32" w:rsidP="00E040A9">
      <w:pPr>
        <w:pStyle w:val="ac"/>
        <w:numPr>
          <w:ilvl w:val="1"/>
          <w:numId w:val="39"/>
        </w:numPr>
        <w:tabs>
          <w:tab w:val="left" w:pos="720"/>
          <w:tab w:val="left" w:pos="1440"/>
        </w:tabs>
        <w:overflowPunct/>
        <w:autoSpaceDE/>
        <w:autoSpaceDN/>
        <w:adjustRightInd/>
        <w:spacing w:after="0"/>
        <w:ind w:leftChars="0"/>
        <w:textAlignment w:val="auto"/>
        <w:rPr>
          <w:sz w:val="18"/>
        </w:rPr>
      </w:pPr>
      <w:r w:rsidRPr="00D81660">
        <w:rPr>
          <w:sz w:val="18"/>
        </w:rPr>
        <w:lastRenderedPageBreak/>
        <w:t xml:space="preserve">UE </w:t>
      </w:r>
      <w:proofErr w:type="spellStart"/>
      <w:r w:rsidRPr="00D81660">
        <w:rPr>
          <w:sz w:val="18"/>
        </w:rPr>
        <w:t>behaviors</w:t>
      </w:r>
      <w:proofErr w:type="spellEnd"/>
      <w:r w:rsidRPr="00D81660">
        <w:rPr>
          <w:sz w:val="18"/>
        </w:rPr>
        <w:t xml:space="preserve"> for non-SBFD aware UEs follow existing specifications.</w:t>
      </w:r>
    </w:p>
    <w:p w14:paraId="29FE6230" w14:textId="77777777" w:rsidR="00291A32" w:rsidRPr="00D81660" w:rsidRDefault="00291A32" w:rsidP="00E040A9">
      <w:pPr>
        <w:pStyle w:val="ac"/>
        <w:numPr>
          <w:ilvl w:val="1"/>
          <w:numId w:val="39"/>
        </w:numPr>
        <w:tabs>
          <w:tab w:val="left" w:pos="720"/>
          <w:tab w:val="left" w:pos="1440"/>
        </w:tabs>
        <w:overflowPunct/>
        <w:autoSpaceDE/>
        <w:autoSpaceDN/>
        <w:adjustRightInd/>
        <w:spacing w:after="0"/>
        <w:ind w:leftChars="0"/>
        <w:textAlignment w:val="auto"/>
        <w:rPr>
          <w:sz w:val="18"/>
        </w:rPr>
      </w:pPr>
      <w:r w:rsidRPr="00D81660">
        <w:rPr>
          <w:sz w:val="18"/>
        </w:rPr>
        <w:t xml:space="preserve">From RAN1 perspective, new UE </w:t>
      </w:r>
      <w:proofErr w:type="spellStart"/>
      <w:r w:rsidRPr="00D81660">
        <w:rPr>
          <w:sz w:val="18"/>
        </w:rPr>
        <w:t>behaviors</w:t>
      </w:r>
      <w:proofErr w:type="spellEnd"/>
      <w:r w:rsidRPr="00D81660">
        <w:rPr>
          <w:sz w:val="18"/>
        </w:rPr>
        <w:t xml:space="preserve"> can be introduced for SBFD aware UEs based on the time and frequency locations of </w:t>
      </w:r>
      <w:proofErr w:type="spellStart"/>
      <w:r w:rsidRPr="00D81660">
        <w:rPr>
          <w:sz w:val="18"/>
        </w:rPr>
        <w:t>subbands</w:t>
      </w:r>
      <w:proofErr w:type="spellEnd"/>
      <w:r w:rsidRPr="00D81660">
        <w:rPr>
          <w:sz w:val="18"/>
        </w:rPr>
        <w:t xml:space="preserve"> for SBFD operation.</w:t>
      </w:r>
    </w:p>
    <w:p w14:paraId="6C65EBD6" w14:textId="77777777" w:rsidR="00F47268" w:rsidRPr="00D81660" w:rsidRDefault="00F47268" w:rsidP="00291A32">
      <w:pPr>
        <w:rPr>
          <w:sz w:val="18"/>
          <w:lang w:eastAsia="ko-KR"/>
        </w:rPr>
      </w:pPr>
    </w:p>
    <w:p w14:paraId="4FF10825" w14:textId="77777777" w:rsidR="00291A32" w:rsidRPr="00D81660" w:rsidRDefault="00291A32" w:rsidP="00291A32">
      <w:pPr>
        <w:rPr>
          <w:b/>
          <w:sz w:val="18"/>
          <w:highlight w:val="green"/>
        </w:rPr>
      </w:pPr>
      <w:r w:rsidRPr="00D81660">
        <w:rPr>
          <w:b/>
          <w:sz w:val="18"/>
          <w:highlight w:val="green"/>
        </w:rPr>
        <w:t>Agreement</w:t>
      </w:r>
    </w:p>
    <w:p w14:paraId="6CD25C0A" w14:textId="77777777" w:rsidR="00291A32" w:rsidRPr="00D81660" w:rsidRDefault="00291A32" w:rsidP="00291A32">
      <w:pPr>
        <w:rPr>
          <w:sz w:val="18"/>
        </w:rPr>
      </w:pPr>
      <w:r w:rsidRPr="00D81660">
        <w:rPr>
          <w:sz w:val="18"/>
        </w:rPr>
        <w:t xml:space="preserve">For semi-static configuration of </w:t>
      </w:r>
      <w:proofErr w:type="spellStart"/>
      <w:r w:rsidRPr="00D81660">
        <w:rPr>
          <w:sz w:val="18"/>
        </w:rPr>
        <w:t>subband</w:t>
      </w:r>
      <w:proofErr w:type="spellEnd"/>
      <w:r w:rsidRPr="00D81660">
        <w:rPr>
          <w:sz w:val="18"/>
        </w:rPr>
        <w:t xml:space="preserve"> frequency locations for SBFD operation, at least explicit indication of frequency location of UL </w:t>
      </w:r>
      <w:proofErr w:type="spellStart"/>
      <w:r w:rsidRPr="00D81660">
        <w:rPr>
          <w:sz w:val="18"/>
        </w:rPr>
        <w:t>subband</w:t>
      </w:r>
      <w:proofErr w:type="spellEnd"/>
      <w:r w:rsidRPr="00D81660">
        <w:rPr>
          <w:sz w:val="18"/>
        </w:rPr>
        <w:t xml:space="preserve"> is required.</w:t>
      </w:r>
    </w:p>
    <w:p w14:paraId="5D21DB59" w14:textId="77777777" w:rsidR="00291A32" w:rsidRPr="00D81660" w:rsidRDefault="00291A32" w:rsidP="00E040A9">
      <w:pPr>
        <w:pStyle w:val="ac"/>
        <w:numPr>
          <w:ilvl w:val="0"/>
          <w:numId w:val="39"/>
        </w:numPr>
        <w:tabs>
          <w:tab w:val="left" w:pos="720"/>
        </w:tabs>
        <w:overflowPunct/>
        <w:autoSpaceDE/>
        <w:autoSpaceDN/>
        <w:adjustRightInd/>
        <w:spacing w:after="0"/>
        <w:ind w:leftChars="0"/>
        <w:textAlignment w:val="auto"/>
        <w:rPr>
          <w:sz w:val="18"/>
        </w:rPr>
      </w:pPr>
      <w:r w:rsidRPr="00D81660">
        <w:rPr>
          <w:sz w:val="18"/>
        </w:rPr>
        <w:t xml:space="preserve">FFS: Whether frequency location of other </w:t>
      </w:r>
      <w:proofErr w:type="spellStart"/>
      <w:r w:rsidRPr="00D81660">
        <w:rPr>
          <w:sz w:val="18"/>
        </w:rPr>
        <w:t>subbands</w:t>
      </w:r>
      <w:proofErr w:type="spellEnd"/>
      <w:r w:rsidRPr="00D81660">
        <w:rPr>
          <w:sz w:val="18"/>
        </w:rPr>
        <w:t xml:space="preserve"> types is explicitly indicated or implicitly determined.</w:t>
      </w:r>
    </w:p>
    <w:p w14:paraId="76E8DEF0" w14:textId="77777777" w:rsidR="00291A32" w:rsidRPr="00D81660" w:rsidRDefault="00291A32" w:rsidP="00291A32">
      <w:pPr>
        <w:rPr>
          <w:rFonts w:eastAsia="SimSun"/>
          <w:sz w:val="18"/>
        </w:rPr>
      </w:pPr>
    </w:p>
    <w:p w14:paraId="5F11EDD7" w14:textId="77777777" w:rsidR="008D159A" w:rsidRPr="00D81660" w:rsidRDefault="008D159A" w:rsidP="008D159A">
      <w:pPr>
        <w:rPr>
          <w:b/>
          <w:sz w:val="18"/>
          <w:highlight w:val="green"/>
        </w:rPr>
      </w:pPr>
      <w:r w:rsidRPr="00D81660">
        <w:rPr>
          <w:b/>
          <w:sz w:val="18"/>
          <w:highlight w:val="green"/>
        </w:rPr>
        <w:t>Agreement</w:t>
      </w:r>
    </w:p>
    <w:p w14:paraId="4DDE4C5D" w14:textId="77777777" w:rsidR="008D159A" w:rsidRPr="00D81660" w:rsidRDefault="008D159A" w:rsidP="008D159A">
      <w:pPr>
        <w:rPr>
          <w:sz w:val="18"/>
          <w:lang w:val="en-US" w:eastAsia="ko-KR"/>
        </w:rPr>
      </w:pPr>
      <w:r w:rsidRPr="00D81660">
        <w:rPr>
          <w:sz w:val="18"/>
          <w:lang w:val="en-US" w:eastAsia="ko-KR"/>
        </w:rPr>
        <w:t xml:space="preserve">For semi-static configuration of </w:t>
      </w:r>
      <w:proofErr w:type="spellStart"/>
      <w:r w:rsidRPr="00D81660">
        <w:rPr>
          <w:sz w:val="18"/>
          <w:lang w:val="en-US" w:eastAsia="ko-KR"/>
        </w:rPr>
        <w:t>subband</w:t>
      </w:r>
      <w:proofErr w:type="spellEnd"/>
      <w:r w:rsidRPr="00D81660">
        <w:rPr>
          <w:sz w:val="18"/>
          <w:lang w:val="en-US" w:eastAsia="ko-KR"/>
        </w:rPr>
        <w:t xml:space="preserve"> time locations for SBFD operation, it is agreed that explicit configuration of SBFD </w:t>
      </w:r>
      <w:proofErr w:type="spellStart"/>
      <w:r w:rsidRPr="00D81660">
        <w:rPr>
          <w:sz w:val="18"/>
          <w:lang w:val="en-US" w:eastAsia="ko-KR"/>
        </w:rPr>
        <w:t>subband</w:t>
      </w:r>
      <w:proofErr w:type="spellEnd"/>
      <w:r w:rsidRPr="00D81660">
        <w:rPr>
          <w:sz w:val="18"/>
          <w:lang w:val="en-US" w:eastAsia="ko-KR"/>
        </w:rPr>
        <w:t xml:space="preserve"> time locations within a period is the baseline.</w:t>
      </w:r>
    </w:p>
    <w:p w14:paraId="15C1ED2D" w14:textId="77777777" w:rsidR="00291A32" w:rsidRPr="00D81660" w:rsidRDefault="00291A32" w:rsidP="00291A32">
      <w:pPr>
        <w:rPr>
          <w:sz w:val="18"/>
          <w:lang w:val="en-US" w:eastAsia="ko-KR"/>
        </w:rPr>
      </w:pPr>
    </w:p>
    <w:p w14:paraId="4BB49DDB" w14:textId="77777777" w:rsidR="00291A32" w:rsidRPr="00D81660" w:rsidRDefault="00291A32" w:rsidP="00291A32">
      <w:pPr>
        <w:rPr>
          <w:b/>
          <w:sz w:val="18"/>
          <w:highlight w:val="green"/>
        </w:rPr>
      </w:pPr>
      <w:r w:rsidRPr="00D81660">
        <w:rPr>
          <w:b/>
          <w:sz w:val="18"/>
          <w:highlight w:val="green"/>
        </w:rPr>
        <w:t>Agreement</w:t>
      </w:r>
    </w:p>
    <w:p w14:paraId="6B18B179" w14:textId="77777777" w:rsidR="00291A32" w:rsidRPr="00D81660" w:rsidRDefault="00291A32" w:rsidP="00291A32">
      <w:pPr>
        <w:rPr>
          <w:sz w:val="18"/>
        </w:rPr>
      </w:pPr>
      <w:r w:rsidRPr="00D81660">
        <w:rPr>
          <w:sz w:val="18"/>
        </w:rPr>
        <w:t xml:space="preserve">Study impact and potential enhancements of CSI-RS resource set frequency domain resource allocation and CSI reporting configuration across non-contiguous DL </w:t>
      </w:r>
      <w:proofErr w:type="spellStart"/>
      <w:r w:rsidRPr="00D81660">
        <w:rPr>
          <w:sz w:val="18"/>
        </w:rPr>
        <w:t>subbands</w:t>
      </w:r>
      <w:proofErr w:type="spellEnd"/>
      <w:r w:rsidRPr="00D81660">
        <w:rPr>
          <w:sz w:val="18"/>
        </w:rPr>
        <w:t>.</w:t>
      </w:r>
    </w:p>
    <w:p w14:paraId="2D5D63C6" w14:textId="77777777" w:rsidR="00291A32" w:rsidRPr="00D81660" w:rsidRDefault="00291A32" w:rsidP="00291A32">
      <w:pPr>
        <w:rPr>
          <w:sz w:val="18"/>
          <w:lang w:eastAsia="ko-KR"/>
        </w:rPr>
      </w:pPr>
    </w:p>
    <w:p w14:paraId="72C95D4C" w14:textId="77777777" w:rsidR="00291A32" w:rsidRPr="00D81660" w:rsidRDefault="00291A32" w:rsidP="00291A32">
      <w:pPr>
        <w:rPr>
          <w:b/>
          <w:sz w:val="18"/>
          <w:highlight w:val="green"/>
        </w:rPr>
      </w:pPr>
      <w:r w:rsidRPr="00D81660">
        <w:rPr>
          <w:b/>
          <w:sz w:val="18"/>
          <w:highlight w:val="green"/>
        </w:rPr>
        <w:t>Agreement</w:t>
      </w:r>
    </w:p>
    <w:p w14:paraId="320D198E" w14:textId="77777777" w:rsidR="00291A32" w:rsidRPr="00D81660" w:rsidRDefault="00291A32" w:rsidP="00291A32">
      <w:pPr>
        <w:rPr>
          <w:sz w:val="18"/>
        </w:rPr>
      </w:pPr>
      <w:r w:rsidRPr="00D81660">
        <w:rPr>
          <w:sz w:val="18"/>
        </w:rPr>
        <w:t xml:space="preserve">Identify if there are any cases of time domain conflict of UE’s UL and DL operation in the same SBFD symbol for SBFD aware UE </w:t>
      </w:r>
    </w:p>
    <w:p w14:paraId="3B9A3A9F" w14:textId="77777777" w:rsidR="00291A32" w:rsidRPr="00D81660" w:rsidRDefault="00291A32" w:rsidP="00E040A9">
      <w:pPr>
        <w:numPr>
          <w:ilvl w:val="0"/>
          <w:numId w:val="39"/>
        </w:numPr>
        <w:overflowPunct/>
        <w:autoSpaceDE/>
        <w:autoSpaceDN/>
        <w:adjustRightInd/>
        <w:spacing w:after="0"/>
        <w:jc w:val="left"/>
        <w:textAlignment w:val="auto"/>
        <w:rPr>
          <w:sz w:val="18"/>
          <w:lang w:eastAsia="ko-KR"/>
        </w:rPr>
      </w:pPr>
      <w:r w:rsidRPr="00D81660">
        <w:rPr>
          <w:sz w:val="18"/>
          <w:lang w:eastAsia="ko-KR"/>
        </w:rPr>
        <w:t>If there are, whether/how to avoid/handle such collision cases (as second step)</w:t>
      </w:r>
    </w:p>
    <w:p w14:paraId="26C7BE07" w14:textId="77777777" w:rsidR="00291A32" w:rsidRPr="00D81660" w:rsidRDefault="00291A32" w:rsidP="00291A32">
      <w:pPr>
        <w:rPr>
          <w:sz w:val="18"/>
          <w:lang w:eastAsia="ko-KR"/>
        </w:rPr>
      </w:pPr>
    </w:p>
    <w:p w14:paraId="4CB9A4F6" w14:textId="77777777" w:rsidR="008D159A" w:rsidRPr="00D81660" w:rsidRDefault="008D159A" w:rsidP="008D159A">
      <w:pPr>
        <w:rPr>
          <w:b/>
          <w:sz w:val="18"/>
          <w:highlight w:val="green"/>
        </w:rPr>
      </w:pPr>
      <w:r w:rsidRPr="00D81660">
        <w:rPr>
          <w:b/>
          <w:sz w:val="18"/>
          <w:highlight w:val="green"/>
        </w:rPr>
        <w:t>Agreement</w:t>
      </w:r>
    </w:p>
    <w:p w14:paraId="08FA5074" w14:textId="77777777" w:rsidR="008D159A" w:rsidRPr="00D81660" w:rsidRDefault="008D159A" w:rsidP="008D159A">
      <w:pPr>
        <w:rPr>
          <w:sz w:val="18"/>
        </w:rPr>
      </w:pPr>
      <w:r w:rsidRPr="00D81660">
        <w:rPr>
          <w:sz w:val="18"/>
        </w:rPr>
        <w:t>Study whether SBFD operation in SSB symbols is supported or not.</w:t>
      </w:r>
    </w:p>
    <w:p w14:paraId="5A122130" w14:textId="77777777" w:rsidR="00291A32" w:rsidRPr="00D81660" w:rsidRDefault="00291A32" w:rsidP="00291A32">
      <w:pPr>
        <w:rPr>
          <w:sz w:val="18"/>
          <w:lang w:eastAsia="ko-KR"/>
        </w:rPr>
      </w:pPr>
    </w:p>
    <w:p w14:paraId="04901877" w14:textId="77777777" w:rsidR="00291A32" w:rsidRPr="00D81660" w:rsidRDefault="00291A32" w:rsidP="00291A32">
      <w:pPr>
        <w:rPr>
          <w:b/>
          <w:sz w:val="18"/>
          <w:highlight w:val="green"/>
        </w:rPr>
      </w:pPr>
      <w:r w:rsidRPr="00D81660">
        <w:rPr>
          <w:b/>
          <w:sz w:val="18"/>
          <w:highlight w:val="green"/>
        </w:rPr>
        <w:t>Agreement</w:t>
      </w:r>
    </w:p>
    <w:p w14:paraId="27074188" w14:textId="77777777" w:rsidR="00291A32" w:rsidRPr="00D81660" w:rsidRDefault="00291A32" w:rsidP="00291A32">
      <w:pPr>
        <w:rPr>
          <w:sz w:val="18"/>
        </w:rPr>
      </w:pPr>
      <w:r w:rsidRPr="00D81660">
        <w:rPr>
          <w:sz w:val="18"/>
        </w:rPr>
        <w:t xml:space="preserve">The maximum number of UL </w:t>
      </w:r>
      <w:proofErr w:type="spellStart"/>
      <w:r w:rsidRPr="00D81660">
        <w:rPr>
          <w:sz w:val="18"/>
        </w:rPr>
        <w:t>subbands</w:t>
      </w:r>
      <w:proofErr w:type="spellEnd"/>
      <w:r w:rsidRPr="00D81660">
        <w:rPr>
          <w:sz w:val="18"/>
        </w:rPr>
        <w:t xml:space="preserve"> for SBFD operation in an SBFD symbol (excluding legacy UL symbol) within a TDD carrier is one for the study in RAN1.</w:t>
      </w:r>
    </w:p>
    <w:p w14:paraId="5C69D000" w14:textId="77777777" w:rsidR="00291A32" w:rsidRPr="00D81660" w:rsidRDefault="00291A32" w:rsidP="00E040A9">
      <w:pPr>
        <w:pStyle w:val="ac"/>
        <w:numPr>
          <w:ilvl w:val="0"/>
          <w:numId w:val="39"/>
        </w:numPr>
        <w:tabs>
          <w:tab w:val="left" w:pos="0"/>
        </w:tabs>
        <w:suppressAutoHyphens/>
        <w:overflowPunct/>
        <w:autoSpaceDE/>
        <w:autoSpaceDN/>
        <w:adjustRightInd/>
        <w:spacing w:after="0"/>
        <w:ind w:leftChars="0"/>
        <w:jc w:val="left"/>
        <w:textAlignment w:val="auto"/>
        <w:rPr>
          <w:sz w:val="18"/>
        </w:rPr>
      </w:pPr>
      <w:r w:rsidRPr="00D81660">
        <w:rPr>
          <w:sz w:val="18"/>
        </w:rPr>
        <w:t xml:space="preserve">The UL </w:t>
      </w:r>
      <w:proofErr w:type="spellStart"/>
      <w:r w:rsidRPr="00D81660">
        <w:rPr>
          <w:sz w:val="18"/>
        </w:rPr>
        <w:t>subband</w:t>
      </w:r>
      <w:proofErr w:type="spellEnd"/>
      <w:r w:rsidRPr="00D81660">
        <w:rPr>
          <w:sz w:val="18"/>
        </w:rPr>
        <w:t xml:space="preserve"> can be located at one side of the carrier.</w:t>
      </w:r>
    </w:p>
    <w:p w14:paraId="625D88C8" w14:textId="77777777" w:rsidR="00291A32" w:rsidRPr="00D81660" w:rsidRDefault="00291A32" w:rsidP="00E040A9">
      <w:pPr>
        <w:pStyle w:val="ac"/>
        <w:numPr>
          <w:ilvl w:val="0"/>
          <w:numId w:val="39"/>
        </w:numPr>
        <w:tabs>
          <w:tab w:val="left" w:pos="0"/>
        </w:tabs>
        <w:suppressAutoHyphens/>
        <w:overflowPunct/>
        <w:autoSpaceDE/>
        <w:autoSpaceDN/>
        <w:adjustRightInd/>
        <w:spacing w:after="0"/>
        <w:ind w:leftChars="0"/>
        <w:jc w:val="left"/>
        <w:textAlignment w:val="auto"/>
        <w:rPr>
          <w:sz w:val="18"/>
        </w:rPr>
      </w:pPr>
      <w:r w:rsidRPr="00D81660">
        <w:rPr>
          <w:sz w:val="18"/>
        </w:rPr>
        <w:t xml:space="preserve">The UL </w:t>
      </w:r>
      <w:proofErr w:type="spellStart"/>
      <w:r w:rsidRPr="00D81660">
        <w:rPr>
          <w:sz w:val="18"/>
        </w:rPr>
        <w:t>subband</w:t>
      </w:r>
      <w:proofErr w:type="spellEnd"/>
      <w:r w:rsidRPr="00D81660">
        <w:rPr>
          <w:sz w:val="18"/>
        </w:rPr>
        <w:t xml:space="preserve"> can be located at the middle part of the carrier, subject to RAN4’s study and conclusion</w:t>
      </w:r>
    </w:p>
    <w:p w14:paraId="3955595E" w14:textId="77777777" w:rsidR="00291A32" w:rsidRPr="00D81660" w:rsidRDefault="00291A32" w:rsidP="00291A32">
      <w:pPr>
        <w:rPr>
          <w:sz w:val="18"/>
        </w:rPr>
      </w:pPr>
      <w:r w:rsidRPr="00D81660">
        <w:rPr>
          <w:sz w:val="18"/>
        </w:rPr>
        <w:t>Note: RAN1 considers the above two possibilities unless RAN4 concludes that any one is infeasible.</w:t>
      </w:r>
    </w:p>
    <w:p w14:paraId="1A523687" w14:textId="77777777" w:rsidR="00291A32" w:rsidRPr="00D81660" w:rsidRDefault="00291A32" w:rsidP="00291A32">
      <w:pPr>
        <w:rPr>
          <w:sz w:val="18"/>
        </w:rPr>
      </w:pPr>
      <w:r w:rsidRPr="00D81660">
        <w:rPr>
          <w:sz w:val="18"/>
        </w:rPr>
        <w:t xml:space="preserve">Note: Two UL </w:t>
      </w:r>
      <w:proofErr w:type="spellStart"/>
      <w:r w:rsidRPr="00D81660">
        <w:rPr>
          <w:sz w:val="18"/>
        </w:rPr>
        <w:t>subbands</w:t>
      </w:r>
      <w:proofErr w:type="spellEnd"/>
      <w:r w:rsidRPr="00D81660">
        <w:rPr>
          <w:sz w:val="18"/>
        </w:rPr>
        <w:t xml:space="preserve"> for SBFD operation in an SBFD symbol within a TDD carrier due to SBFD operation in legacy UL symbols is subject to further RAN1 discussions which is 2</w:t>
      </w:r>
      <w:r w:rsidRPr="00D81660">
        <w:rPr>
          <w:sz w:val="18"/>
          <w:vertAlign w:val="superscript"/>
        </w:rPr>
        <w:t>nd</w:t>
      </w:r>
      <w:r w:rsidRPr="00D81660">
        <w:rPr>
          <w:sz w:val="18"/>
        </w:rPr>
        <w:t xml:space="preserve"> priority as per RAN guidance.</w:t>
      </w:r>
    </w:p>
    <w:p w14:paraId="5F02A88A" w14:textId="77777777" w:rsidR="00291A32" w:rsidRPr="00D81660" w:rsidRDefault="00291A32" w:rsidP="00291A32">
      <w:pPr>
        <w:rPr>
          <w:sz w:val="18"/>
        </w:rPr>
      </w:pPr>
      <w:r w:rsidRPr="00D81660">
        <w:rPr>
          <w:sz w:val="18"/>
        </w:rPr>
        <w:t>Send an LS to RAN4 to inform the above agreement. If RAN4 has response, it will be taken into account but in the meanwhile, RAN1 work will continue based on the above.</w:t>
      </w:r>
    </w:p>
    <w:p w14:paraId="0408ABA0" w14:textId="77777777" w:rsidR="00291A32" w:rsidRPr="00D81660" w:rsidRDefault="00291A32" w:rsidP="00291A32">
      <w:pPr>
        <w:rPr>
          <w:sz w:val="18"/>
          <w:lang w:val="en-US" w:eastAsia="ko-KR"/>
        </w:rPr>
      </w:pPr>
      <w:r w:rsidRPr="00D81660">
        <w:rPr>
          <w:sz w:val="18"/>
          <w:lang w:val="en-US" w:eastAsia="ko-KR"/>
        </w:rPr>
        <w:t xml:space="preserve">LS on maximum number of UL </w:t>
      </w:r>
      <w:proofErr w:type="spellStart"/>
      <w:r w:rsidRPr="00D81660">
        <w:rPr>
          <w:sz w:val="18"/>
          <w:lang w:val="en-US" w:eastAsia="ko-KR"/>
        </w:rPr>
        <w:t>subbands</w:t>
      </w:r>
      <w:proofErr w:type="spellEnd"/>
      <w:r w:rsidRPr="00D81660">
        <w:rPr>
          <w:sz w:val="18"/>
          <w:lang w:val="en-US" w:eastAsia="ko-KR"/>
        </w:rPr>
        <w:t xml:space="preserve"> for duplex evolution to RAN4 is endorsed. Final LS in R1-2210671.</w:t>
      </w:r>
    </w:p>
    <w:p w14:paraId="43AA5AF4" w14:textId="77777777" w:rsidR="008C69B3" w:rsidRPr="00D81660" w:rsidRDefault="008C69B3" w:rsidP="008C69B3">
      <w:pPr>
        <w:rPr>
          <w:sz w:val="18"/>
          <w:lang w:eastAsia="ko-KR"/>
        </w:rPr>
      </w:pPr>
    </w:p>
    <w:p w14:paraId="797011D6" w14:textId="77777777" w:rsidR="008C69B3" w:rsidRPr="00D81660" w:rsidRDefault="008C69B3" w:rsidP="008C69B3">
      <w:pPr>
        <w:rPr>
          <w:b/>
          <w:sz w:val="18"/>
          <w:highlight w:val="green"/>
        </w:rPr>
      </w:pPr>
      <w:r w:rsidRPr="00D81660">
        <w:rPr>
          <w:b/>
          <w:sz w:val="18"/>
          <w:highlight w:val="green"/>
        </w:rPr>
        <w:t>Agreement</w:t>
      </w:r>
    </w:p>
    <w:p w14:paraId="5B693EB8" w14:textId="77777777" w:rsidR="008C69B3" w:rsidRPr="00D81660" w:rsidRDefault="008C69B3" w:rsidP="008C69B3">
      <w:pPr>
        <w:rPr>
          <w:sz w:val="18"/>
        </w:rPr>
      </w:pPr>
      <w:r w:rsidRPr="00D81660">
        <w:rPr>
          <w:sz w:val="18"/>
        </w:rPr>
        <w:t xml:space="preserve">Study impact/potential enhancements for UE-to-UE CLI-RSSI measurement/report considering non-contiguous </w:t>
      </w:r>
      <w:r w:rsidRPr="00D81660">
        <w:rPr>
          <w:sz w:val="18"/>
          <w:lang w:eastAsia="ko-KR"/>
        </w:rPr>
        <w:t>measurement resource in frequency</w:t>
      </w:r>
      <w:r w:rsidRPr="00D81660">
        <w:rPr>
          <w:sz w:val="18"/>
        </w:rPr>
        <w:t>.</w:t>
      </w:r>
    </w:p>
    <w:p w14:paraId="7F40F47B" w14:textId="77777777" w:rsidR="003A0A39" w:rsidRPr="00D81660" w:rsidRDefault="003A0A39" w:rsidP="00A470F7">
      <w:pPr>
        <w:rPr>
          <w:rFonts w:eastAsia="SimSun"/>
          <w:sz w:val="18"/>
        </w:rPr>
      </w:pPr>
    </w:p>
    <w:sectPr w:rsidR="003A0A39" w:rsidRPr="00D81660">
      <w:headerReference w:type="even" r:id="rId22"/>
      <w:footerReference w:type="defaul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BD5931" w14:textId="77777777" w:rsidR="00DC79F9" w:rsidRDefault="00DC79F9">
      <w:pPr>
        <w:spacing w:after="0"/>
      </w:pPr>
      <w:r>
        <w:separator/>
      </w:r>
    </w:p>
  </w:endnote>
  <w:endnote w:type="continuationSeparator" w:id="0">
    <w:p w14:paraId="40469D14" w14:textId="77777777" w:rsidR="00DC79F9" w:rsidRDefault="00DC79F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바탕체">
    <w:panose1 w:val="02030609000101010101"/>
    <w:charset w:val="81"/>
    <w:family w:val="roman"/>
    <w:pitch w:val="fixed"/>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FangSong_GB2312">
    <w:charset w:val="86"/>
    <w:family w:val="modern"/>
    <w:pitch w:val="default"/>
    <w:sig w:usb0="00000000" w:usb1="00000000" w:usb2="00000010" w:usb3="00000000" w:csb0="00040000"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Rix고딕 L">
    <w:altName w:val="Arial Unicode MS"/>
    <w:charset w:val="81"/>
    <w:family w:val="roman"/>
    <w:pitch w:val="variable"/>
    <w:sig w:usb0="800002A7" w:usb1="29D77CFB" w:usb2="00000010"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SimSun"/>
    <w:charset w:val="86"/>
    <w:family w:val="auto"/>
    <w:pitch w:val="variable"/>
    <w:sig w:usb0="00000000"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57A0C7" w14:textId="40912334" w:rsidR="006F3461" w:rsidRDefault="006F3461" w:rsidP="005F3927">
    <w:pPr>
      <w:pStyle w:val="a6"/>
      <w:tabs>
        <w:tab w:val="center" w:pos="4820"/>
        <w:tab w:val="right" w:pos="9639"/>
      </w:tabs>
      <w:jc w:val="left"/>
    </w:pPr>
    <w:r>
      <w:tab/>
    </w:r>
    <w:r>
      <w:rPr>
        <w:rStyle w:val="a7"/>
      </w:rPr>
      <w:fldChar w:fldCharType="begin"/>
    </w:r>
    <w:r>
      <w:rPr>
        <w:rStyle w:val="a7"/>
      </w:rPr>
      <w:instrText xml:space="preserve"> PAGE </w:instrText>
    </w:r>
    <w:r>
      <w:rPr>
        <w:rStyle w:val="a7"/>
      </w:rPr>
      <w:fldChar w:fldCharType="separate"/>
    </w:r>
    <w:r w:rsidR="00047382">
      <w:rPr>
        <w:rStyle w:val="a7"/>
      </w:rPr>
      <w:t>17</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sidR="00047382">
      <w:rPr>
        <w:rStyle w:val="a7"/>
      </w:rPr>
      <w:t>17</w:t>
    </w:r>
    <w:r>
      <w:rPr>
        <w:rStyle w:val="a7"/>
      </w:rPr>
      <w:fldChar w:fldCharType="end"/>
    </w:r>
    <w:r>
      <w:rPr>
        <w:rStyle w:val="a7"/>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9E14E7" w14:textId="77777777" w:rsidR="00DC79F9" w:rsidRDefault="00DC79F9">
      <w:pPr>
        <w:spacing w:after="0"/>
      </w:pPr>
      <w:r>
        <w:separator/>
      </w:r>
    </w:p>
  </w:footnote>
  <w:footnote w:type="continuationSeparator" w:id="0">
    <w:p w14:paraId="0C55E5C6" w14:textId="77777777" w:rsidR="00DC79F9" w:rsidRDefault="00DC79F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7D59D5" w14:textId="77777777" w:rsidR="006F3461" w:rsidRDefault="006F3461">
    <w:r>
      <w:t xml:space="preserve">Page </w:t>
    </w:r>
    <w:r>
      <w:fldChar w:fldCharType="begin"/>
    </w:r>
    <w:r>
      <w:instrText>PAGE</w:instrText>
    </w:r>
    <w:r>
      <w:fldChar w:fldCharType="separate"/>
    </w:r>
    <w:r>
      <w:rPr>
        <w:noProof/>
      </w:rPr>
      <w:t>7</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15:restartNumberingAfterBreak="0">
    <w:nsid w:val="00417CAF"/>
    <w:multiLevelType w:val="hybridMultilevel"/>
    <w:tmpl w:val="3F82B7D6"/>
    <w:lvl w:ilvl="0" w:tplc="F8C427DC">
      <w:start w:val="1"/>
      <w:numFmt w:val="bullet"/>
      <w:lvlText w:val=""/>
      <w:lvlJc w:val="left"/>
      <w:pPr>
        <w:ind w:left="760" w:hanging="36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2552047"/>
    <w:multiLevelType w:val="multilevel"/>
    <w:tmpl w:val="1C7643C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5" w15:restartNumberingAfterBreak="0">
    <w:nsid w:val="05996D9C"/>
    <w:multiLevelType w:val="multilevel"/>
    <w:tmpl w:val="9DCC27EE"/>
    <w:lvl w:ilvl="0">
      <w:start w:val="1"/>
      <w:numFmt w:val="bullet"/>
      <w:lvlText w:val="-"/>
      <w:lvlJc w:val="left"/>
      <w:pPr>
        <w:tabs>
          <w:tab w:val="num" w:pos="720"/>
        </w:tabs>
        <w:ind w:left="720" w:hanging="360"/>
      </w:pPr>
      <w:rPr>
        <w:rFonts w:ascii="Times" w:hAnsi="Times" w:cs="Times" w:hint="default"/>
      </w:rPr>
    </w:lvl>
    <w:lvl w:ilvl="1">
      <w:start w:va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8" w15:restartNumberingAfterBreak="0">
    <w:nsid w:val="0BAF7824"/>
    <w:multiLevelType w:val="hybridMultilevel"/>
    <w:tmpl w:val="071C2D08"/>
    <w:lvl w:ilvl="0" w:tplc="558A190A">
      <w:numFmt w:val="bullet"/>
      <w:lvlText w:val=""/>
      <w:lvlJc w:val="left"/>
      <w:pPr>
        <w:ind w:left="760" w:hanging="360"/>
      </w:pPr>
      <w:rPr>
        <w:rFonts w:ascii="Wingdings" w:eastAsia="바탕체"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0BB149E6"/>
    <w:multiLevelType w:val="multilevel"/>
    <w:tmpl w:val="6AC47446"/>
    <w:lvl w:ilvl="0">
      <w:start w:val="1"/>
      <w:numFmt w:val="bullet"/>
      <w:lvlText w:val="-"/>
      <w:lvlJc w:val="left"/>
      <w:pPr>
        <w:tabs>
          <w:tab w:val="num" w:pos="720"/>
        </w:tabs>
        <w:ind w:left="720" w:hanging="360"/>
      </w:pPr>
      <w:rPr>
        <w:rFonts w:ascii="Times" w:hAnsi="Times" w:cs="Time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0" w15:restartNumberingAfterBreak="0">
    <w:nsid w:val="0E2A23D4"/>
    <w:multiLevelType w:val="multilevel"/>
    <w:tmpl w:val="0E2A23D4"/>
    <w:lvl w:ilvl="0">
      <w:start w:val="1"/>
      <w:numFmt w:val="bullet"/>
      <w:lvlText w:val="-"/>
      <w:lvlJc w:val="left"/>
      <w:pPr>
        <w:tabs>
          <w:tab w:val="left" w:pos="720"/>
        </w:tabs>
        <w:ind w:left="720" w:hanging="360"/>
      </w:pPr>
      <w:rPr>
        <w:rFonts w:ascii="Times" w:hAnsi="Times" w:cs="Time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1" w15:restartNumberingAfterBreak="0">
    <w:nsid w:val="18007D1B"/>
    <w:multiLevelType w:val="hybridMultilevel"/>
    <w:tmpl w:val="B9B628D2"/>
    <w:lvl w:ilvl="0" w:tplc="F8C427DC">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1AD77028"/>
    <w:multiLevelType w:val="hybridMultilevel"/>
    <w:tmpl w:val="E160A08A"/>
    <w:lvl w:ilvl="0" w:tplc="D3FE48A0">
      <w:start w:val="1"/>
      <w:numFmt w:val="bullet"/>
      <w:lvlText w:val="-"/>
      <w:lvlJc w:val="left"/>
      <w:pPr>
        <w:tabs>
          <w:tab w:val="num" w:pos="720"/>
        </w:tabs>
        <w:ind w:left="720" w:hanging="360"/>
      </w:pPr>
      <w:rPr>
        <w:rFonts w:ascii="Times" w:hAnsi="Times" w:hint="default"/>
      </w:rPr>
    </w:lvl>
    <w:lvl w:ilvl="1" w:tplc="F2DA3274">
      <w:start w:val="1"/>
      <w:numFmt w:val="bullet"/>
      <w:lvlText w:val="•"/>
      <w:lvlJc w:val="left"/>
      <w:pPr>
        <w:tabs>
          <w:tab w:val="num" w:pos="1440"/>
        </w:tabs>
        <w:ind w:left="1440" w:hanging="360"/>
      </w:pPr>
      <w:rPr>
        <w:rFonts w:ascii="Arial" w:hAnsi="Arial" w:hint="default"/>
      </w:rPr>
    </w:lvl>
    <w:lvl w:ilvl="2" w:tplc="00C02EDA" w:tentative="1">
      <w:start w:val="1"/>
      <w:numFmt w:val="bullet"/>
      <w:lvlText w:val="•"/>
      <w:lvlJc w:val="left"/>
      <w:pPr>
        <w:tabs>
          <w:tab w:val="num" w:pos="2160"/>
        </w:tabs>
        <w:ind w:left="2160" w:hanging="360"/>
      </w:pPr>
      <w:rPr>
        <w:rFonts w:ascii="Arial" w:hAnsi="Arial" w:hint="default"/>
      </w:rPr>
    </w:lvl>
    <w:lvl w:ilvl="3" w:tplc="D2E6725E" w:tentative="1">
      <w:start w:val="1"/>
      <w:numFmt w:val="bullet"/>
      <w:lvlText w:val="•"/>
      <w:lvlJc w:val="left"/>
      <w:pPr>
        <w:tabs>
          <w:tab w:val="num" w:pos="2880"/>
        </w:tabs>
        <w:ind w:left="2880" w:hanging="360"/>
      </w:pPr>
      <w:rPr>
        <w:rFonts w:ascii="Arial" w:hAnsi="Arial" w:hint="default"/>
      </w:rPr>
    </w:lvl>
    <w:lvl w:ilvl="4" w:tplc="060E918C" w:tentative="1">
      <w:start w:val="1"/>
      <w:numFmt w:val="bullet"/>
      <w:lvlText w:val="•"/>
      <w:lvlJc w:val="left"/>
      <w:pPr>
        <w:tabs>
          <w:tab w:val="num" w:pos="3600"/>
        </w:tabs>
        <w:ind w:left="3600" w:hanging="360"/>
      </w:pPr>
      <w:rPr>
        <w:rFonts w:ascii="Arial" w:hAnsi="Arial" w:hint="default"/>
      </w:rPr>
    </w:lvl>
    <w:lvl w:ilvl="5" w:tplc="5016C040" w:tentative="1">
      <w:start w:val="1"/>
      <w:numFmt w:val="bullet"/>
      <w:lvlText w:val="•"/>
      <w:lvlJc w:val="left"/>
      <w:pPr>
        <w:tabs>
          <w:tab w:val="num" w:pos="4320"/>
        </w:tabs>
        <w:ind w:left="4320" w:hanging="360"/>
      </w:pPr>
      <w:rPr>
        <w:rFonts w:ascii="Arial" w:hAnsi="Arial" w:hint="default"/>
      </w:rPr>
    </w:lvl>
    <w:lvl w:ilvl="6" w:tplc="FC90E0F0" w:tentative="1">
      <w:start w:val="1"/>
      <w:numFmt w:val="bullet"/>
      <w:lvlText w:val="•"/>
      <w:lvlJc w:val="left"/>
      <w:pPr>
        <w:tabs>
          <w:tab w:val="num" w:pos="5040"/>
        </w:tabs>
        <w:ind w:left="5040" w:hanging="360"/>
      </w:pPr>
      <w:rPr>
        <w:rFonts w:ascii="Arial" w:hAnsi="Arial" w:hint="default"/>
      </w:rPr>
    </w:lvl>
    <w:lvl w:ilvl="7" w:tplc="D66C6DBA" w:tentative="1">
      <w:start w:val="1"/>
      <w:numFmt w:val="bullet"/>
      <w:lvlText w:val="•"/>
      <w:lvlJc w:val="left"/>
      <w:pPr>
        <w:tabs>
          <w:tab w:val="num" w:pos="5760"/>
        </w:tabs>
        <w:ind w:left="5760" w:hanging="360"/>
      </w:pPr>
      <w:rPr>
        <w:rFonts w:ascii="Arial" w:hAnsi="Arial" w:hint="default"/>
      </w:rPr>
    </w:lvl>
    <w:lvl w:ilvl="8" w:tplc="E05604D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1347C57"/>
    <w:multiLevelType w:val="hybridMultilevel"/>
    <w:tmpl w:val="58589D4A"/>
    <w:lvl w:ilvl="0" w:tplc="28021F2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27645382"/>
    <w:multiLevelType w:val="multilevel"/>
    <w:tmpl w:val="27645382"/>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5" w15:restartNumberingAfterBreak="0">
    <w:nsid w:val="287C5271"/>
    <w:multiLevelType w:val="multilevel"/>
    <w:tmpl w:val="287C5271"/>
    <w:lvl w:ilvl="0">
      <w:start w:val="1"/>
      <w:numFmt w:val="bullet"/>
      <w:lvlText w:val="-"/>
      <w:lvlJc w:val="left"/>
      <w:pPr>
        <w:tabs>
          <w:tab w:val="left" w:pos="720"/>
        </w:tabs>
        <w:ind w:left="720" w:hanging="360"/>
      </w:pPr>
      <w:rPr>
        <w:rFonts w:ascii="Times" w:hAnsi="Times" w:cs="Times" w:hint="default"/>
      </w:rPr>
    </w:lvl>
    <w:lvl w:ilvl="1">
      <w:start w:val="1"/>
      <w:numFmt w:val="bullet"/>
      <w:lvlText w:val="•"/>
      <w:lvlJc w:val="left"/>
      <w:pPr>
        <w:tabs>
          <w:tab w:val="left" w:pos="1440"/>
        </w:tabs>
        <w:ind w:left="1440" w:hanging="360"/>
      </w:pPr>
      <w:rPr>
        <w:rFonts w:ascii="Arial" w:hAnsi="Arial" w:cs="Arial"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D2352EF"/>
    <w:multiLevelType w:val="hybridMultilevel"/>
    <w:tmpl w:val="A53451CE"/>
    <w:lvl w:ilvl="0" w:tplc="F8C427DC">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9" w15:restartNumberingAfterBreak="0">
    <w:nsid w:val="2E803271"/>
    <w:multiLevelType w:val="hybridMultilevel"/>
    <w:tmpl w:val="A9F80C74"/>
    <w:lvl w:ilvl="0" w:tplc="F8C427DC">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2F963FA3"/>
    <w:multiLevelType w:val="hybridMultilevel"/>
    <w:tmpl w:val="728CD98C"/>
    <w:lvl w:ilvl="0" w:tplc="F8C427DC">
      <w:start w:val="1"/>
      <w:numFmt w:val="bullet"/>
      <w:lvlText w:val=""/>
      <w:lvlJc w:val="left"/>
      <w:pPr>
        <w:ind w:left="760" w:hanging="360"/>
      </w:pPr>
      <w:rPr>
        <w:rFonts w:ascii="Wingdings" w:hAnsi="Wingding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CCF0B39"/>
    <w:multiLevelType w:val="hybridMultilevel"/>
    <w:tmpl w:val="9738D158"/>
    <w:lvl w:ilvl="0" w:tplc="F8C427DC">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3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2"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4" w15:restartNumberingAfterBreak="0">
    <w:nsid w:val="54DB16D8"/>
    <w:multiLevelType w:val="hybridMultilevel"/>
    <w:tmpl w:val="0A5A8AFA"/>
    <w:lvl w:ilvl="0" w:tplc="F8C427DC">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551D7C77"/>
    <w:multiLevelType w:val="hybridMultilevel"/>
    <w:tmpl w:val="7C5AEBD2"/>
    <w:lvl w:ilvl="0" w:tplc="F8C427DC">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57E359D8"/>
    <w:multiLevelType w:val="hybridMultilevel"/>
    <w:tmpl w:val="D7580302"/>
    <w:lvl w:ilvl="0" w:tplc="F8C427DC">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5CF90652"/>
    <w:multiLevelType w:val="hybridMultilevel"/>
    <w:tmpl w:val="72580E3C"/>
    <w:lvl w:ilvl="0" w:tplc="F8C427DC">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621D473F"/>
    <w:multiLevelType w:val="hybridMultilevel"/>
    <w:tmpl w:val="B95A2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B8A5EB5"/>
    <w:multiLevelType w:val="multilevel"/>
    <w:tmpl w:val="46302712"/>
    <w:lvl w:ilvl="0">
      <w:start w:val="1"/>
      <w:numFmt w:val="bullet"/>
      <w:lvlText w:val=""/>
      <w:lvlJc w:val="left"/>
      <w:pPr>
        <w:tabs>
          <w:tab w:val="left" w:pos="0"/>
        </w:tabs>
        <w:ind w:left="420" w:hanging="420"/>
      </w:pPr>
      <w:rPr>
        <w:rFonts w:ascii="Symbol" w:eastAsia="MS Mincho" w:hAnsi="Symbol"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1" w15:restartNumberingAfterBreak="0">
    <w:nsid w:val="70466DF7"/>
    <w:multiLevelType w:val="hybridMultilevel"/>
    <w:tmpl w:val="2E527CA0"/>
    <w:lvl w:ilvl="0" w:tplc="F8C427DC">
      <w:start w:val="1"/>
      <w:numFmt w:val="bullet"/>
      <w:lvlText w:val=""/>
      <w:lvlJc w:val="left"/>
      <w:pPr>
        <w:ind w:left="760" w:hanging="36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15:restartNumberingAfterBreak="0">
    <w:nsid w:val="70844B19"/>
    <w:multiLevelType w:val="multilevel"/>
    <w:tmpl w:val="70844B19"/>
    <w:lvl w:ilvl="0">
      <w:start w:val="1"/>
      <w:numFmt w:val="decimal"/>
      <w:lvlText w:val="%1)"/>
      <w:lvlJc w:val="left"/>
      <w:pPr>
        <w:tabs>
          <w:tab w:val="left" w:pos="0"/>
        </w:tabs>
        <w:ind w:left="420" w:hanging="420"/>
      </w:p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4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78940B5F"/>
    <w:multiLevelType w:val="hybridMultilevel"/>
    <w:tmpl w:val="CF881E9A"/>
    <w:lvl w:ilvl="0" w:tplc="F8C427DC">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D8C4394"/>
    <w:multiLevelType w:val="hybridMultilevel"/>
    <w:tmpl w:val="8462402A"/>
    <w:lvl w:ilvl="0" w:tplc="E9F4D6D6">
      <w:start w:val="1"/>
      <w:numFmt w:val="decimal"/>
      <w:lvlText w:val="[%1]"/>
      <w:lvlJc w:val="left"/>
      <w:pPr>
        <w:tabs>
          <w:tab w:val="num" w:pos="800"/>
        </w:tabs>
        <w:ind w:left="737" w:hanging="737"/>
      </w:pPr>
      <w:rPr>
        <w:rFonts w:hint="eastAsia"/>
        <w:sz w:val="22"/>
        <w:szCs w:val="22"/>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4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
  </w:num>
  <w:num w:numId="2">
    <w:abstractNumId w:val="1"/>
  </w:num>
  <w:num w:numId="3">
    <w:abstractNumId w:val="0"/>
    <w:lvlOverride w:ilvl="0">
      <w:startOverride w:val="1"/>
    </w:lvlOverride>
  </w:num>
  <w:num w:numId="4">
    <w:abstractNumId w:val="7"/>
    <w:lvlOverride w:ilvl="0">
      <w:startOverride w:val="1"/>
    </w:lvlOverride>
  </w:num>
  <w:num w:numId="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0"/>
  </w:num>
  <w:num w:numId="7">
    <w:abstractNumId w:val="48"/>
  </w:num>
  <w:num w:numId="8">
    <w:abstractNumId w:val="31"/>
  </w:num>
  <w:num w:numId="9">
    <w:abstractNumId w:val="45"/>
  </w:num>
  <w:num w:numId="10">
    <w:abstractNumId w:val="25"/>
    <w:lvlOverride w:ilvl="0">
      <w:startOverride w:val="1"/>
    </w:lvlOverride>
  </w:num>
  <w:num w:numId="11">
    <w:abstractNumId w:val="38"/>
  </w:num>
  <w:num w:numId="1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8"/>
  </w:num>
  <w:num w:numId="14">
    <w:abstractNumId w:val="4"/>
  </w:num>
  <w:num w:numId="15">
    <w:abstractNumId w:val="6"/>
  </w:num>
  <w:num w:numId="16">
    <w:abstractNumId w:val="43"/>
  </w:num>
  <w:num w:numId="1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3"/>
    <w:lvlOverride w:ilvl="0">
      <w:startOverride w:val="1"/>
    </w:lvlOverride>
  </w:num>
  <w:num w:numId="19">
    <w:abstractNumId w:val="46"/>
  </w:num>
  <w:num w:numId="20">
    <w:abstractNumId w:val="27"/>
    <w:lvlOverride w:ilvl="0">
      <w:startOverride w:val="1"/>
    </w:lvlOverride>
    <w:lvlOverride w:ilvl="1"/>
    <w:lvlOverride w:ilvl="2"/>
    <w:lvlOverride w:ilvl="3"/>
    <w:lvlOverride w:ilvl="4"/>
    <w:lvlOverride w:ilvl="5"/>
    <w:lvlOverride w:ilvl="6"/>
    <w:lvlOverride w:ilvl="7"/>
    <w:lvlOverride w:ilvl="8"/>
  </w:num>
  <w:num w:numId="21">
    <w:abstractNumId w:val="21"/>
  </w:num>
  <w:num w:numId="22">
    <w:abstractNumId w:val="23"/>
  </w:num>
  <w:num w:numId="23">
    <w:abstractNumId w:val="22"/>
  </w:num>
  <w:num w:numId="24">
    <w:abstractNumId w:val="16"/>
  </w:num>
  <w:num w:numId="25">
    <w:abstractNumId w:val="26"/>
  </w:num>
  <w:num w:numId="26">
    <w:abstractNumId w:val="47"/>
  </w:num>
  <w:num w:numId="27">
    <w:abstractNumId w:val="37"/>
  </w:num>
  <w:num w:numId="28">
    <w:abstractNumId w:val="24"/>
  </w:num>
  <w:num w:numId="29">
    <w:abstractNumId w:val="34"/>
  </w:num>
  <w:num w:numId="30">
    <w:abstractNumId w:val="17"/>
  </w:num>
  <w:num w:numId="31">
    <w:abstractNumId w:val="36"/>
  </w:num>
  <w:num w:numId="32">
    <w:abstractNumId w:val="20"/>
  </w:num>
  <w:num w:numId="33">
    <w:abstractNumId w:val="44"/>
  </w:num>
  <w:num w:numId="34">
    <w:abstractNumId w:val="2"/>
  </w:num>
  <w:num w:numId="35">
    <w:abstractNumId w:val="5"/>
  </w:num>
  <w:num w:numId="36">
    <w:abstractNumId w:val="9"/>
  </w:num>
  <w:num w:numId="37">
    <w:abstractNumId w:val="12"/>
  </w:num>
  <w:num w:numId="38">
    <w:abstractNumId w:val="19"/>
  </w:num>
  <w:num w:numId="39">
    <w:abstractNumId w:val="39"/>
  </w:num>
  <w:num w:numId="40">
    <w:abstractNumId w:val="10"/>
  </w:num>
  <w:num w:numId="41">
    <w:abstractNumId w:val="15"/>
  </w:num>
  <w:num w:numId="42">
    <w:abstractNumId w:val="42"/>
  </w:num>
  <w:num w:numId="43">
    <w:abstractNumId w:val="40"/>
  </w:num>
  <w:num w:numId="44">
    <w:abstractNumId w:val="14"/>
  </w:num>
  <w:num w:numId="45">
    <w:abstractNumId w:val="35"/>
  </w:num>
  <w:num w:numId="46">
    <w:abstractNumId w:val="13"/>
  </w:num>
  <w:num w:numId="47">
    <w:abstractNumId w:val="41"/>
  </w:num>
  <w:num w:numId="48">
    <w:abstractNumId w:val="8"/>
  </w:num>
  <w:num w:numId="49">
    <w:abstractNumId w:val="11"/>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7EC1"/>
    <w:rsid w:val="0000044D"/>
    <w:rsid w:val="000007FC"/>
    <w:rsid w:val="00000963"/>
    <w:rsid w:val="00000AB3"/>
    <w:rsid w:val="000016FE"/>
    <w:rsid w:val="00001ACF"/>
    <w:rsid w:val="000023EB"/>
    <w:rsid w:val="00002A50"/>
    <w:rsid w:val="000035D5"/>
    <w:rsid w:val="000036C0"/>
    <w:rsid w:val="00003BAB"/>
    <w:rsid w:val="00004253"/>
    <w:rsid w:val="0000496D"/>
    <w:rsid w:val="00005122"/>
    <w:rsid w:val="00005268"/>
    <w:rsid w:val="00005419"/>
    <w:rsid w:val="000056E4"/>
    <w:rsid w:val="00006B9B"/>
    <w:rsid w:val="000070A5"/>
    <w:rsid w:val="00007B7F"/>
    <w:rsid w:val="00010268"/>
    <w:rsid w:val="0001173B"/>
    <w:rsid w:val="00011786"/>
    <w:rsid w:val="00011995"/>
    <w:rsid w:val="00011BF0"/>
    <w:rsid w:val="00012040"/>
    <w:rsid w:val="0001235D"/>
    <w:rsid w:val="00012376"/>
    <w:rsid w:val="000127D0"/>
    <w:rsid w:val="00012F5C"/>
    <w:rsid w:val="00012FC4"/>
    <w:rsid w:val="00013805"/>
    <w:rsid w:val="000139DE"/>
    <w:rsid w:val="000141F9"/>
    <w:rsid w:val="000153F3"/>
    <w:rsid w:val="00015826"/>
    <w:rsid w:val="00015B57"/>
    <w:rsid w:val="00016136"/>
    <w:rsid w:val="000165AE"/>
    <w:rsid w:val="0001668A"/>
    <w:rsid w:val="00016F63"/>
    <w:rsid w:val="00017574"/>
    <w:rsid w:val="00017EBC"/>
    <w:rsid w:val="0002057C"/>
    <w:rsid w:val="00020D80"/>
    <w:rsid w:val="00020D93"/>
    <w:rsid w:val="00021164"/>
    <w:rsid w:val="00021844"/>
    <w:rsid w:val="00021EC8"/>
    <w:rsid w:val="0002283B"/>
    <w:rsid w:val="00022AAD"/>
    <w:rsid w:val="00023291"/>
    <w:rsid w:val="0002365F"/>
    <w:rsid w:val="000238FC"/>
    <w:rsid w:val="00024209"/>
    <w:rsid w:val="0002427B"/>
    <w:rsid w:val="00024811"/>
    <w:rsid w:val="00024AA6"/>
    <w:rsid w:val="00024B5E"/>
    <w:rsid w:val="00025025"/>
    <w:rsid w:val="000252ED"/>
    <w:rsid w:val="00026351"/>
    <w:rsid w:val="00026B8A"/>
    <w:rsid w:val="00026CB9"/>
    <w:rsid w:val="00026F8B"/>
    <w:rsid w:val="00027420"/>
    <w:rsid w:val="00027B21"/>
    <w:rsid w:val="0003142F"/>
    <w:rsid w:val="00031C14"/>
    <w:rsid w:val="00032630"/>
    <w:rsid w:val="0003269A"/>
    <w:rsid w:val="00032901"/>
    <w:rsid w:val="00032A43"/>
    <w:rsid w:val="00033039"/>
    <w:rsid w:val="0003318F"/>
    <w:rsid w:val="00033857"/>
    <w:rsid w:val="00033ACD"/>
    <w:rsid w:val="00033F19"/>
    <w:rsid w:val="00034532"/>
    <w:rsid w:val="00034C9B"/>
    <w:rsid w:val="000352DD"/>
    <w:rsid w:val="000357A5"/>
    <w:rsid w:val="00035942"/>
    <w:rsid w:val="0003595D"/>
    <w:rsid w:val="000360C8"/>
    <w:rsid w:val="00036176"/>
    <w:rsid w:val="000361B2"/>
    <w:rsid w:val="000365D0"/>
    <w:rsid w:val="00036A3A"/>
    <w:rsid w:val="00036E96"/>
    <w:rsid w:val="00037065"/>
    <w:rsid w:val="00037668"/>
    <w:rsid w:val="00040C38"/>
    <w:rsid w:val="000412DF"/>
    <w:rsid w:val="00042093"/>
    <w:rsid w:val="00042676"/>
    <w:rsid w:val="000426DE"/>
    <w:rsid w:val="00042EE1"/>
    <w:rsid w:val="00043181"/>
    <w:rsid w:val="000431C1"/>
    <w:rsid w:val="0004393E"/>
    <w:rsid w:val="00043A6E"/>
    <w:rsid w:val="000440E6"/>
    <w:rsid w:val="000444FF"/>
    <w:rsid w:val="00045BB9"/>
    <w:rsid w:val="000462FA"/>
    <w:rsid w:val="000466CA"/>
    <w:rsid w:val="0004703A"/>
    <w:rsid w:val="0004704C"/>
    <w:rsid w:val="000471EF"/>
    <w:rsid w:val="00047382"/>
    <w:rsid w:val="00047B71"/>
    <w:rsid w:val="00047B91"/>
    <w:rsid w:val="00047CE8"/>
    <w:rsid w:val="0005004E"/>
    <w:rsid w:val="000500C2"/>
    <w:rsid w:val="000505C8"/>
    <w:rsid w:val="0005066A"/>
    <w:rsid w:val="00050C86"/>
    <w:rsid w:val="0005114B"/>
    <w:rsid w:val="00051184"/>
    <w:rsid w:val="0005198A"/>
    <w:rsid w:val="00052029"/>
    <w:rsid w:val="00052410"/>
    <w:rsid w:val="000526FF"/>
    <w:rsid w:val="00052A91"/>
    <w:rsid w:val="00052B0D"/>
    <w:rsid w:val="00053640"/>
    <w:rsid w:val="000536CE"/>
    <w:rsid w:val="0005389F"/>
    <w:rsid w:val="00053A09"/>
    <w:rsid w:val="00054086"/>
    <w:rsid w:val="00054691"/>
    <w:rsid w:val="000547AB"/>
    <w:rsid w:val="0005482B"/>
    <w:rsid w:val="0005494B"/>
    <w:rsid w:val="0005542F"/>
    <w:rsid w:val="000554B3"/>
    <w:rsid w:val="000559CE"/>
    <w:rsid w:val="00055BB7"/>
    <w:rsid w:val="00055D3A"/>
    <w:rsid w:val="00056FFE"/>
    <w:rsid w:val="000570B9"/>
    <w:rsid w:val="00057636"/>
    <w:rsid w:val="000601EB"/>
    <w:rsid w:val="00060203"/>
    <w:rsid w:val="0006059B"/>
    <w:rsid w:val="000606DA"/>
    <w:rsid w:val="000606F3"/>
    <w:rsid w:val="0006077C"/>
    <w:rsid w:val="00060F2B"/>
    <w:rsid w:val="00061889"/>
    <w:rsid w:val="00061AB1"/>
    <w:rsid w:val="00061CD3"/>
    <w:rsid w:val="00061EAF"/>
    <w:rsid w:val="00062227"/>
    <w:rsid w:val="00062499"/>
    <w:rsid w:val="000627EE"/>
    <w:rsid w:val="00062AED"/>
    <w:rsid w:val="000632F2"/>
    <w:rsid w:val="0006347A"/>
    <w:rsid w:val="000634AD"/>
    <w:rsid w:val="000644D3"/>
    <w:rsid w:val="0006479D"/>
    <w:rsid w:val="00064C37"/>
    <w:rsid w:val="00064D6D"/>
    <w:rsid w:val="00065B48"/>
    <w:rsid w:val="00065C75"/>
    <w:rsid w:val="00066914"/>
    <w:rsid w:val="000669D1"/>
    <w:rsid w:val="00067439"/>
    <w:rsid w:val="00067678"/>
    <w:rsid w:val="0006769A"/>
    <w:rsid w:val="00067908"/>
    <w:rsid w:val="00067AC6"/>
    <w:rsid w:val="00067F98"/>
    <w:rsid w:val="000708FE"/>
    <w:rsid w:val="000713D2"/>
    <w:rsid w:val="00071484"/>
    <w:rsid w:val="00071A61"/>
    <w:rsid w:val="00071AA2"/>
    <w:rsid w:val="00071FE3"/>
    <w:rsid w:val="00072105"/>
    <w:rsid w:val="0007256D"/>
    <w:rsid w:val="000725C8"/>
    <w:rsid w:val="000726B9"/>
    <w:rsid w:val="00072811"/>
    <w:rsid w:val="00072D5C"/>
    <w:rsid w:val="000731A7"/>
    <w:rsid w:val="000733B3"/>
    <w:rsid w:val="000733D5"/>
    <w:rsid w:val="000736D7"/>
    <w:rsid w:val="000738A6"/>
    <w:rsid w:val="00073BC6"/>
    <w:rsid w:val="00073E16"/>
    <w:rsid w:val="00073E9F"/>
    <w:rsid w:val="00073EFD"/>
    <w:rsid w:val="000741FA"/>
    <w:rsid w:val="000746A1"/>
    <w:rsid w:val="00075683"/>
    <w:rsid w:val="000759C4"/>
    <w:rsid w:val="000760FF"/>
    <w:rsid w:val="0007634B"/>
    <w:rsid w:val="00076555"/>
    <w:rsid w:val="00076688"/>
    <w:rsid w:val="00076F7F"/>
    <w:rsid w:val="00080463"/>
    <w:rsid w:val="000808AC"/>
    <w:rsid w:val="00080A59"/>
    <w:rsid w:val="00080DCE"/>
    <w:rsid w:val="00081CAF"/>
    <w:rsid w:val="00081D33"/>
    <w:rsid w:val="00081DE2"/>
    <w:rsid w:val="00081FEE"/>
    <w:rsid w:val="0008213B"/>
    <w:rsid w:val="000825D6"/>
    <w:rsid w:val="00082738"/>
    <w:rsid w:val="00082FFF"/>
    <w:rsid w:val="00083173"/>
    <w:rsid w:val="000834A0"/>
    <w:rsid w:val="00083914"/>
    <w:rsid w:val="00083CFE"/>
    <w:rsid w:val="00084372"/>
    <w:rsid w:val="00084602"/>
    <w:rsid w:val="00084652"/>
    <w:rsid w:val="000851C9"/>
    <w:rsid w:val="000852C4"/>
    <w:rsid w:val="00085721"/>
    <w:rsid w:val="00085964"/>
    <w:rsid w:val="00085A9C"/>
    <w:rsid w:val="00086182"/>
    <w:rsid w:val="000861AB"/>
    <w:rsid w:val="00086444"/>
    <w:rsid w:val="00086530"/>
    <w:rsid w:val="000868DD"/>
    <w:rsid w:val="00086E40"/>
    <w:rsid w:val="00086F6C"/>
    <w:rsid w:val="0008734F"/>
    <w:rsid w:val="00087E37"/>
    <w:rsid w:val="00090837"/>
    <w:rsid w:val="000912F9"/>
    <w:rsid w:val="00091366"/>
    <w:rsid w:val="000913D6"/>
    <w:rsid w:val="000914F4"/>
    <w:rsid w:val="00091C1B"/>
    <w:rsid w:val="00091D7B"/>
    <w:rsid w:val="000925DE"/>
    <w:rsid w:val="00092C97"/>
    <w:rsid w:val="00093318"/>
    <w:rsid w:val="0009345C"/>
    <w:rsid w:val="00093A8F"/>
    <w:rsid w:val="00093CAC"/>
    <w:rsid w:val="00093F51"/>
    <w:rsid w:val="000942E9"/>
    <w:rsid w:val="00094441"/>
    <w:rsid w:val="00095261"/>
    <w:rsid w:val="0009580E"/>
    <w:rsid w:val="00095C40"/>
    <w:rsid w:val="0009610E"/>
    <w:rsid w:val="000965A0"/>
    <w:rsid w:val="000969DA"/>
    <w:rsid w:val="00096A87"/>
    <w:rsid w:val="00096F25"/>
    <w:rsid w:val="00096F54"/>
    <w:rsid w:val="00097954"/>
    <w:rsid w:val="00097ECB"/>
    <w:rsid w:val="000A00B7"/>
    <w:rsid w:val="000A00D8"/>
    <w:rsid w:val="000A0515"/>
    <w:rsid w:val="000A05A2"/>
    <w:rsid w:val="000A0929"/>
    <w:rsid w:val="000A22D7"/>
    <w:rsid w:val="000A247D"/>
    <w:rsid w:val="000A3CAC"/>
    <w:rsid w:val="000A436D"/>
    <w:rsid w:val="000A43C6"/>
    <w:rsid w:val="000A4AFC"/>
    <w:rsid w:val="000A4D22"/>
    <w:rsid w:val="000A52EB"/>
    <w:rsid w:val="000A5B41"/>
    <w:rsid w:val="000A5F41"/>
    <w:rsid w:val="000A619A"/>
    <w:rsid w:val="000A67CA"/>
    <w:rsid w:val="000A7639"/>
    <w:rsid w:val="000A7A48"/>
    <w:rsid w:val="000A7C6D"/>
    <w:rsid w:val="000A7E52"/>
    <w:rsid w:val="000A7E5E"/>
    <w:rsid w:val="000B0085"/>
    <w:rsid w:val="000B01BC"/>
    <w:rsid w:val="000B0CB3"/>
    <w:rsid w:val="000B0E03"/>
    <w:rsid w:val="000B1221"/>
    <w:rsid w:val="000B2289"/>
    <w:rsid w:val="000B23A9"/>
    <w:rsid w:val="000B2AEB"/>
    <w:rsid w:val="000B2BC7"/>
    <w:rsid w:val="000B3EAB"/>
    <w:rsid w:val="000B3EE5"/>
    <w:rsid w:val="000B4ED1"/>
    <w:rsid w:val="000B5244"/>
    <w:rsid w:val="000B5C19"/>
    <w:rsid w:val="000B5C8A"/>
    <w:rsid w:val="000B6245"/>
    <w:rsid w:val="000B71AE"/>
    <w:rsid w:val="000B760A"/>
    <w:rsid w:val="000B76F8"/>
    <w:rsid w:val="000B7877"/>
    <w:rsid w:val="000C04DC"/>
    <w:rsid w:val="000C0680"/>
    <w:rsid w:val="000C0E3A"/>
    <w:rsid w:val="000C0F69"/>
    <w:rsid w:val="000C1174"/>
    <w:rsid w:val="000C1814"/>
    <w:rsid w:val="000C1896"/>
    <w:rsid w:val="000C192F"/>
    <w:rsid w:val="000C1BB1"/>
    <w:rsid w:val="000C1E85"/>
    <w:rsid w:val="000C239B"/>
    <w:rsid w:val="000C2CED"/>
    <w:rsid w:val="000C303E"/>
    <w:rsid w:val="000C3051"/>
    <w:rsid w:val="000C347B"/>
    <w:rsid w:val="000C364F"/>
    <w:rsid w:val="000C3969"/>
    <w:rsid w:val="000C3ABB"/>
    <w:rsid w:val="000C4DC4"/>
    <w:rsid w:val="000C4F1C"/>
    <w:rsid w:val="000C4F95"/>
    <w:rsid w:val="000C56F6"/>
    <w:rsid w:val="000C5B50"/>
    <w:rsid w:val="000C5E2D"/>
    <w:rsid w:val="000C793F"/>
    <w:rsid w:val="000D021B"/>
    <w:rsid w:val="000D03D7"/>
    <w:rsid w:val="000D0474"/>
    <w:rsid w:val="000D0606"/>
    <w:rsid w:val="000D0A49"/>
    <w:rsid w:val="000D0BA6"/>
    <w:rsid w:val="000D0BF2"/>
    <w:rsid w:val="000D0E04"/>
    <w:rsid w:val="000D15F6"/>
    <w:rsid w:val="000D193B"/>
    <w:rsid w:val="000D1AC1"/>
    <w:rsid w:val="000D2025"/>
    <w:rsid w:val="000D2056"/>
    <w:rsid w:val="000D2379"/>
    <w:rsid w:val="000D2383"/>
    <w:rsid w:val="000D2652"/>
    <w:rsid w:val="000D282C"/>
    <w:rsid w:val="000D2DBD"/>
    <w:rsid w:val="000D32BE"/>
    <w:rsid w:val="000D3481"/>
    <w:rsid w:val="000D3679"/>
    <w:rsid w:val="000D4181"/>
    <w:rsid w:val="000D43A8"/>
    <w:rsid w:val="000D4A72"/>
    <w:rsid w:val="000D5446"/>
    <w:rsid w:val="000D5AB6"/>
    <w:rsid w:val="000D5B70"/>
    <w:rsid w:val="000D69BF"/>
    <w:rsid w:val="000D6AE0"/>
    <w:rsid w:val="000D79CD"/>
    <w:rsid w:val="000D7ADB"/>
    <w:rsid w:val="000D7AE6"/>
    <w:rsid w:val="000E01E3"/>
    <w:rsid w:val="000E06A1"/>
    <w:rsid w:val="000E09A6"/>
    <w:rsid w:val="000E0A22"/>
    <w:rsid w:val="000E0FE3"/>
    <w:rsid w:val="000E11CD"/>
    <w:rsid w:val="000E1C8D"/>
    <w:rsid w:val="000E1D66"/>
    <w:rsid w:val="000E1FB6"/>
    <w:rsid w:val="000E26BC"/>
    <w:rsid w:val="000E27E5"/>
    <w:rsid w:val="000E284A"/>
    <w:rsid w:val="000E3035"/>
    <w:rsid w:val="000E3118"/>
    <w:rsid w:val="000E340A"/>
    <w:rsid w:val="000E36C7"/>
    <w:rsid w:val="000E3773"/>
    <w:rsid w:val="000E38BC"/>
    <w:rsid w:val="000E3B3A"/>
    <w:rsid w:val="000E3E84"/>
    <w:rsid w:val="000E4448"/>
    <w:rsid w:val="000E4F30"/>
    <w:rsid w:val="000E5A62"/>
    <w:rsid w:val="000E5F7E"/>
    <w:rsid w:val="000E5FC3"/>
    <w:rsid w:val="000E63F6"/>
    <w:rsid w:val="000E67E0"/>
    <w:rsid w:val="000E69B5"/>
    <w:rsid w:val="000E6C2C"/>
    <w:rsid w:val="000E6D9C"/>
    <w:rsid w:val="000E709E"/>
    <w:rsid w:val="000E70D5"/>
    <w:rsid w:val="000F003A"/>
    <w:rsid w:val="000F0313"/>
    <w:rsid w:val="000F0C85"/>
    <w:rsid w:val="000F1532"/>
    <w:rsid w:val="000F17AA"/>
    <w:rsid w:val="000F1A3D"/>
    <w:rsid w:val="000F1FCF"/>
    <w:rsid w:val="000F2418"/>
    <w:rsid w:val="000F39BC"/>
    <w:rsid w:val="000F3CB4"/>
    <w:rsid w:val="000F4E3C"/>
    <w:rsid w:val="000F4F7C"/>
    <w:rsid w:val="000F5A13"/>
    <w:rsid w:val="000F5ECB"/>
    <w:rsid w:val="000F602D"/>
    <w:rsid w:val="000F6323"/>
    <w:rsid w:val="000F6522"/>
    <w:rsid w:val="000F65FB"/>
    <w:rsid w:val="000F6AC5"/>
    <w:rsid w:val="000F7C79"/>
    <w:rsid w:val="00100131"/>
    <w:rsid w:val="00100738"/>
    <w:rsid w:val="00101152"/>
    <w:rsid w:val="001013C3"/>
    <w:rsid w:val="0010148D"/>
    <w:rsid w:val="00102104"/>
    <w:rsid w:val="00102196"/>
    <w:rsid w:val="001022BD"/>
    <w:rsid w:val="00102547"/>
    <w:rsid w:val="001026DF"/>
    <w:rsid w:val="001028BD"/>
    <w:rsid w:val="00102AC3"/>
    <w:rsid w:val="00102C4D"/>
    <w:rsid w:val="001033D6"/>
    <w:rsid w:val="00103420"/>
    <w:rsid w:val="0010346D"/>
    <w:rsid w:val="00103F9D"/>
    <w:rsid w:val="00104511"/>
    <w:rsid w:val="00104759"/>
    <w:rsid w:val="00104AFA"/>
    <w:rsid w:val="00104C55"/>
    <w:rsid w:val="00104F49"/>
    <w:rsid w:val="001054E5"/>
    <w:rsid w:val="00105649"/>
    <w:rsid w:val="00105D9D"/>
    <w:rsid w:val="00105EA1"/>
    <w:rsid w:val="0010612E"/>
    <w:rsid w:val="001061B1"/>
    <w:rsid w:val="001061C0"/>
    <w:rsid w:val="00106DAE"/>
    <w:rsid w:val="00106EC6"/>
    <w:rsid w:val="00107544"/>
    <w:rsid w:val="0010788E"/>
    <w:rsid w:val="00107EF2"/>
    <w:rsid w:val="0011080B"/>
    <w:rsid w:val="00110878"/>
    <w:rsid w:val="001110EE"/>
    <w:rsid w:val="0011131C"/>
    <w:rsid w:val="0011181A"/>
    <w:rsid w:val="001118DB"/>
    <w:rsid w:val="00111ACF"/>
    <w:rsid w:val="00112737"/>
    <w:rsid w:val="0011289E"/>
    <w:rsid w:val="00112961"/>
    <w:rsid w:val="0011339B"/>
    <w:rsid w:val="00113471"/>
    <w:rsid w:val="00113780"/>
    <w:rsid w:val="00113EAE"/>
    <w:rsid w:val="001140E9"/>
    <w:rsid w:val="00114261"/>
    <w:rsid w:val="001144F7"/>
    <w:rsid w:val="00114673"/>
    <w:rsid w:val="001149E3"/>
    <w:rsid w:val="00114A2D"/>
    <w:rsid w:val="00114BB5"/>
    <w:rsid w:val="00114DAF"/>
    <w:rsid w:val="001153F1"/>
    <w:rsid w:val="0011576A"/>
    <w:rsid w:val="00115A67"/>
    <w:rsid w:val="00115DEC"/>
    <w:rsid w:val="001166BC"/>
    <w:rsid w:val="00116724"/>
    <w:rsid w:val="0011688D"/>
    <w:rsid w:val="00116A51"/>
    <w:rsid w:val="00116D63"/>
    <w:rsid w:val="00116F71"/>
    <w:rsid w:val="00117053"/>
    <w:rsid w:val="001175BA"/>
    <w:rsid w:val="00117A4E"/>
    <w:rsid w:val="00117D08"/>
    <w:rsid w:val="001200DA"/>
    <w:rsid w:val="001203DA"/>
    <w:rsid w:val="0012043D"/>
    <w:rsid w:val="00120BF3"/>
    <w:rsid w:val="00121057"/>
    <w:rsid w:val="00121297"/>
    <w:rsid w:val="00121AA3"/>
    <w:rsid w:val="00121FB0"/>
    <w:rsid w:val="00123307"/>
    <w:rsid w:val="00123330"/>
    <w:rsid w:val="00123530"/>
    <w:rsid w:val="0012359B"/>
    <w:rsid w:val="00123985"/>
    <w:rsid w:val="00123B0D"/>
    <w:rsid w:val="001241F7"/>
    <w:rsid w:val="0012442C"/>
    <w:rsid w:val="0012448E"/>
    <w:rsid w:val="00124491"/>
    <w:rsid w:val="00124837"/>
    <w:rsid w:val="00124C34"/>
    <w:rsid w:val="00124C96"/>
    <w:rsid w:val="0012512F"/>
    <w:rsid w:val="00125BC4"/>
    <w:rsid w:val="00125ECE"/>
    <w:rsid w:val="001263B3"/>
    <w:rsid w:val="00126B2A"/>
    <w:rsid w:val="00127380"/>
    <w:rsid w:val="00127F89"/>
    <w:rsid w:val="001302FB"/>
    <w:rsid w:val="001305EB"/>
    <w:rsid w:val="00130B47"/>
    <w:rsid w:val="00130D5A"/>
    <w:rsid w:val="00130FBC"/>
    <w:rsid w:val="00131FD6"/>
    <w:rsid w:val="00132033"/>
    <w:rsid w:val="00132056"/>
    <w:rsid w:val="001320F3"/>
    <w:rsid w:val="00132919"/>
    <w:rsid w:val="001329CE"/>
    <w:rsid w:val="00132B84"/>
    <w:rsid w:val="00133BC4"/>
    <w:rsid w:val="00134D1B"/>
    <w:rsid w:val="00134EFF"/>
    <w:rsid w:val="00134FAA"/>
    <w:rsid w:val="00135460"/>
    <w:rsid w:val="0013556C"/>
    <w:rsid w:val="00135584"/>
    <w:rsid w:val="00135BCA"/>
    <w:rsid w:val="0013610F"/>
    <w:rsid w:val="0013611B"/>
    <w:rsid w:val="00136C84"/>
    <w:rsid w:val="00136D0A"/>
    <w:rsid w:val="00136D36"/>
    <w:rsid w:val="00137222"/>
    <w:rsid w:val="001378DD"/>
    <w:rsid w:val="001378FF"/>
    <w:rsid w:val="001409A8"/>
    <w:rsid w:val="00140C30"/>
    <w:rsid w:val="00141284"/>
    <w:rsid w:val="00141454"/>
    <w:rsid w:val="001419BC"/>
    <w:rsid w:val="001424A5"/>
    <w:rsid w:val="001424F1"/>
    <w:rsid w:val="001426B8"/>
    <w:rsid w:val="00143529"/>
    <w:rsid w:val="00143606"/>
    <w:rsid w:val="00144620"/>
    <w:rsid w:val="001446E4"/>
    <w:rsid w:val="00144876"/>
    <w:rsid w:val="00144A87"/>
    <w:rsid w:val="00145175"/>
    <w:rsid w:val="001455F6"/>
    <w:rsid w:val="001456E2"/>
    <w:rsid w:val="00145C7B"/>
    <w:rsid w:val="00145D64"/>
    <w:rsid w:val="00147E77"/>
    <w:rsid w:val="0015001F"/>
    <w:rsid w:val="00150B39"/>
    <w:rsid w:val="0015145D"/>
    <w:rsid w:val="001516CC"/>
    <w:rsid w:val="001518A9"/>
    <w:rsid w:val="00151DEB"/>
    <w:rsid w:val="00151E08"/>
    <w:rsid w:val="00152B10"/>
    <w:rsid w:val="00152C3A"/>
    <w:rsid w:val="00152F52"/>
    <w:rsid w:val="00152FEE"/>
    <w:rsid w:val="00153627"/>
    <w:rsid w:val="00154056"/>
    <w:rsid w:val="001543FB"/>
    <w:rsid w:val="00154E31"/>
    <w:rsid w:val="0015504A"/>
    <w:rsid w:val="0015540E"/>
    <w:rsid w:val="00155780"/>
    <w:rsid w:val="00155DC7"/>
    <w:rsid w:val="0015600C"/>
    <w:rsid w:val="001562D5"/>
    <w:rsid w:val="00156801"/>
    <w:rsid w:val="00156C8C"/>
    <w:rsid w:val="001572BD"/>
    <w:rsid w:val="001572D0"/>
    <w:rsid w:val="001600CA"/>
    <w:rsid w:val="00160191"/>
    <w:rsid w:val="001601DF"/>
    <w:rsid w:val="001603D9"/>
    <w:rsid w:val="001612DE"/>
    <w:rsid w:val="001615B3"/>
    <w:rsid w:val="001616E1"/>
    <w:rsid w:val="00161998"/>
    <w:rsid w:val="00161E39"/>
    <w:rsid w:val="00161FAA"/>
    <w:rsid w:val="00162684"/>
    <w:rsid w:val="00162ABF"/>
    <w:rsid w:val="00162FD0"/>
    <w:rsid w:val="00163404"/>
    <w:rsid w:val="00163483"/>
    <w:rsid w:val="00163583"/>
    <w:rsid w:val="00163626"/>
    <w:rsid w:val="00163889"/>
    <w:rsid w:val="00163E07"/>
    <w:rsid w:val="0016400A"/>
    <w:rsid w:val="00164284"/>
    <w:rsid w:val="00164582"/>
    <w:rsid w:val="0016545A"/>
    <w:rsid w:val="00165F92"/>
    <w:rsid w:val="00166453"/>
    <w:rsid w:val="00166F17"/>
    <w:rsid w:val="0016702E"/>
    <w:rsid w:val="00167903"/>
    <w:rsid w:val="00167B2C"/>
    <w:rsid w:val="00167FE4"/>
    <w:rsid w:val="00170017"/>
    <w:rsid w:val="00170295"/>
    <w:rsid w:val="001706DA"/>
    <w:rsid w:val="00171631"/>
    <w:rsid w:val="00171CA8"/>
    <w:rsid w:val="001720B4"/>
    <w:rsid w:val="001722E5"/>
    <w:rsid w:val="00172303"/>
    <w:rsid w:val="001723EE"/>
    <w:rsid w:val="001725CB"/>
    <w:rsid w:val="001726FB"/>
    <w:rsid w:val="00172ECE"/>
    <w:rsid w:val="0017320E"/>
    <w:rsid w:val="00173647"/>
    <w:rsid w:val="001737CD"/>
    <w:rsid w:val="001737FE"/>
    <w:rsid w:val="0017469A"/>
    <w:rsid w:val="001746ED"/>
    <w:rsid w:val="00174773"/>
    <w:rsid w:val="001755F0"/>
    <w:rsid w:val="001763D2"/>
    <w:rsid w:val="00176974"/>
    <w:rsid w:val="0017713E"/>
    <w:rsid w:val="0017747E"/>
    <w:rsid w:val="001774D0"/>
    <w:rsid w:val="00177E87"/>
    <w:rsid w:val="00180745"/>
    <w:rsid w:val="00180871"/>
    <w:rsid w:val="00180890"/>
    <w:rsid w:val="00180DD6"/>
    <w:rsid w:val="00181019"/>
    <w:rsid w:val="00181066"/>
    <w:rsid w:val="00181345"/>
    <w:rsid w:val="00181806"/>
    <w:rsid w:val="00182186"/>
    <w:rsid w:val="0018238D"/>
    <w:rsid w:val="00182440"/>
    <w:rsid w:val="001827D5"/>
    <w:rsid w:val="0018294D"/>
    <w:rsid w:val="00182AE2"/>
    <w:rsid w:val="00182CF7"/>
    <w:rsid w:val="00183536"/>
    <w:rsid w:val="0018367B"/>
    <w:rsid w:val="00183736"/>
    <w:rsid w:val="00183E2B"/>
    <w:rsid w:val="00183E4C"/>
    <w:rsid w:val="001840CF"/>
    <w:rsid w:val="0018415E"/>
    <w:rsid w:val="001842E6"/>
    <w:rsid w:val="00184547"/>
    <w:rsid w:val="00184B6C"/>
    <w:rsid w:val="00185256"/>
    <w:rsid w:val="00185603"/>
    <w:rsid w:val="00185781"/>
    <w:rsid w:val="00185DF7"/>
    <w:rsid w:val="00185F02"/>
    <w:rsid w:val="00185FE3"/>
    <w:rsid w:val="0018625F"/>
    <w:rsid w:val="001872FD"/>
    <w:rsid w:val="00187A82"/>
    <w:rsid w:val="00190946"/>
    <w:rsid w:val="001913E8"/>
    <w:rsid w:val="0019152A"/>
    <w:rsid w:val="001915A9"/>
    <w:rsid w:val="0019194B"/>
    <w:rsid w:val="00191B6C"/>
    <w:rsid w:val="00192B39"/>
    <w:rsid w:val="00192EAB"/>
    <w:rsid w:val="00192FDC"/>
    <w:rsid w:val="001941B2"/>
    <w:rsid w:val="001942D0"/>
    <w:rsid w:val="00195208"/>
    <w:rsid w:val="00195339"/>
    <w:rsid w:val="0019547C"/>
    <w:rsid w:val="0019571A"/>
    <w:rsid w:val="00195CD7"/>
    <w:rsid w:val="00196138"/>
    <w:rsid w:val="001964F7"/>
    <w:rsid w:val="001966F4"/>
    <w:rsid w:val="00196CBD"/>
    <w:rsid w:val="00196DC1"/>
    <w:rsid w:val="00197229"/>
    <w:rsid w:val="00197A8F"/>
    <w:rsid w:val="00197AA0"/>
    <w:rsid w:val="00197C52"/>
    <w:rsid w:val="00197EC1"/>
    <w:rsid w:val="001A02FF"/>
    <w:rsid w:val="001A1310"/>
    <w:rsid w:val="001A141B"/>
    <w:rsid w:val="001A159D"/>
    <w:rsid w:val="001A16DB"/>
    <w:rsid w:val="001A1AD7"/>
    <w:rsid w:val="001A1DB6"/>
    <w:rsid w:val="001A2394"/>
    <w:rsid w:val="001A28D7"/>
    <w:rsid w:val="001A33B6"/>
    <w:rsid w:val="001A35D3"/>
    <w:rsid w:val="001A3659"/>
    <w:rsid w:val="001A425F"/>
    <w:rsid w:val="001A47E7"/>
    <w:rsid w:val="001A4B87"/>
    <w:rsid w:val="001A4DC5"/>
    <w:rsid w:val="001A4FBC"/>
    <w:rsid w:val="001A5416"/>
    <w:rsid w:val="001A59C1"/>
    <w:rsid w:val="001A6057"/>
    <w:rsid w:val="001A6CF3"/>
    <w:rsid w:val="001A70E8"/>
    <w:rsid w:val="001A7D80"/>
    <w:rsid w:val="001B0A6D"/>
    <w:rsid w:val="001B0A98"/>
    <w:rsid w:val="001B0E0E"/>
    <w:rsid w:val="001B0F30"/>
    <w:rsid w:val="001B0F80"/>
    <w:rsid w:val="001B10D8"/>
    <w:rsid w:val="001B115B"/>
    <w:rsid w:val="001B19C1"/>
    <w:rsid w:val="001B1B84"/>
    <w:rsid w:val="001B1E3D"/>
    <w:rsid w:val="001B24EC"/>
    <w:rsid w:val="001B2D32"/>
    <w:rsid w:val="001B372F"/>
    <w:rsid w:val="001B3838"/>
    <w:rsid w:val="001B38AD"/>
    <w:rsid w:val="001B3AAC"/>
    <w:rsid w:val="001B4A68"/>
    <w:rsid w:val="001B4CCE"/>
    <w:rsid w:val="001B5379"/>
    <w:rsid w:val="001B5BF3"/>
    <w:rsid w:val="001B6700"/>
    <w:rsid w:val="001B68FD"/>
    <w:rsid w:val="001B6A31"/>
    <w:rsid w:val="001B725B"/>
    <w:rsid w:val="001B726D"/>
    <w:rsid w:val="001B78B6"/>
    <w:rsid w:val="001B7E3A"/>
    <w:rsid w:val="001C0206"/>
    <w:rsid w:val="001C0A59"/>
    <w:rsid w:val="001C0E0B"/>
    <w:rsid w:val="001C1342"/>
    <w:rsid w:val="001C165C"/>
    <w:rsid w:val="001C16B0"/>
    <w:rsid w:val="001C1BD5"/>
    <w:rsid w:val="001C1F75"/>
    <w:rsid w:val="001C2204"/>
    <w:rsid w:val="001C2426"/>
    <w:rsid w:val="001C2BB0"/>
    <w:rsid w:val="001C2BC8"/>
    <w:rsid w:val="001C3C93"/>
    <w:rsid w:val="001C4081"/>
    <w:rsid w:val="001C4541"/>
    <w:rsid w:val="001C5768"/>
    <w:rsid w:val="001C57B3"/>
    <w:rsid w:val="001C5915"/>
    <w:rsid w:val="001C5F29"/>
    <w:rsid w:val="001C620C"/>
    <w:rsid w:val="001C637D"/>
    <w:rsid w:val="001C6C89"/>
    <w:rsid w:val="001C7427"/>
    <w:rsid w:val="001C7554"/>
    <w:rsid w:val="001D02EB"/>
    <w:rsid w:val="001D100A"/>
    <w:rsid w:val="001D11BE"/>
    <w:rsid w:val="001D18A9"/>
    <w:rsid w:val="001D1F58"/>
    <w:rsid w:val="001D1FD8"/>
    <w:rsid w:val="001D205F"/>
    <w:rsid w:val="001D2A2B"/>
    <w:rsid w:val="001D2DF7"/>
    <w:rsid w:val="001D3370"/>
    <w:rsid w:val="001D3595"/>
    <w:rsid w:val="001D41E3"/>
    <w:rsid w:val="001D4230"/>
    <w:rsid w:val="001D461C"/>
    <w:rsid w:val="001D4D1B"/>
    <w:rsid w:val="001D571C"/>
    <w:rsid w:val="001D63D0"/>
    <w:rsid w:val="001D6EF6"/>
    <w:rsid w:val="001D75EA"/>
    <w:rsid w:val="001D7D47"/>
    <w:rsid w:val="001E0864"/>
    <w:rsid w:val="001E0D7A"/>
    <w:rsid w:val="001E1136"/>
    <w:rsid w:val="001E12AE"/>
    <w:rsid w:val="001E12E7"/>
    <w:rsid w:val="001E1459"/>
    <w:rsid w:val="001E199F"/>
    <w:rsid w:val="001E254D"/>
    <w:rsid w:val="001E273D"/>
    <w:rsid w:val="001E2C3E"/>
    <w:rsid w:val="001E39F0"/>
    <w:rsid w:val="001E3A93"/>
    <w:rsid w:val="001E44CF"/>
    <w:rsid w:val="001E463C"/>
    <w:rsid w:val="001E4697"/>
    <w:rsid w:val="001E4828"/>
    <w:rsid w:val="001E4DFD"/>
    <w:rsid w:val="001E5261"/>
    <w:rsid w:val="001E55DD"/>
    <w:rsid w:val="001E6091"/>
    <w:rsid w:val="001E64C4"/>
    <w:rsid w:val="001E6A88"/>
    <w:rsid w:val="001E6E52"/>
    <w:rsid w:val="001E6F79"/>
    <w:rsid w:val="001E75B8"/>
    <w:rsid w:val="001E78BE"/>
    <w:rsid w:val="001E7D0C"/>
    <w:rsid w:val="001F06CE"/>
    <w:rsid w:val="001F0921"/>
    <w:rsid w:val="001F2019"/>
    <w:rsid w:val="001F2285"/>
    <w:rsid w:val="001F2367"/>
    <w:rsid w:val="001F2571"/>
    <w:rsid w:val="001F27B5"/>
    <w:rsid w:val="001F2A45"/>
    <w:rsid w:val="001F2D4D"/>
    <w:rsid w:val="001F4252"/>
    <w:rsid w:val="001F47A8"/>
    <w:rsid w:val="001F4A9F"/>
    <w:rsid w:val="001F4E9E"/>
    <w:rsid w:val="001F5542"/>
    <w:rsid w:val="001F5A60"/>
    <w:rsid w:val="001F6522"/>
    <w:rsid w:val="001F6B3E"/>
    <w:rsid w:val="001F7603"/>
    <w:rsid w:val="001F7BDC"/>
    <w:rsid w:val="001F7C46"/>
    <w:rsid w:val="001F7CE9"/>
    <w:rsid w:val="002008BD"/>
    <w:rsid w:val="00200A90"/>
    <w:rsid w:val="00200B74"/>
    <w:rsid w:val="0020188E"/>
    <w:rsid w:val="00201DC6"/>
    <w:rsid w:val="00201DD0"/>
    <w:rsid w:val="00201DE9"/>
    <w:rsid w:val="00201EA7"/>
    <w:rsid w:val="00201EBB"/>
    <w:rsid w:val="00202490"/>
    <w:rsid w:val="0020391D"/>
    <w:rsid w:val="00203AB3"/>
    <w:rsid w:val="00203E86"/>
    <w:rsid w:val="00203F7F"/>
    <w:rsid w:val="00204249"/>
    <w:rsid w:val="00204565"/>
    <w:rsid w:val="00204575"/>
    <w:rsid w:val="002045D1"/>
    <w:rsid w:val="0020466E"/>
    <w:rsid w:val="002046E2"/>
    <w:rsid w:val="00204997"/>
    <w:rsid w:val="0020651F"/>
    <w:rsid w:val="0020653A"/>
    <w:rsid w:val="002066BE"/>
    <w:rsid w:val="00206A47"/>
    <w:rsid w:val="00207130"/>
    <w:rsid w:val="0020759A"/>
    <w:rsid w:val="0021030F"/>
    <w:rsid w:val="002108E4"/>
    <w:rsid w:val="002114B6"/>
    <w:rsid w:val="002115FF"/>
    <w:rsid w:val="00211FC3"/>
    <w:rsid w:val="00212420"/>
    <w:rsid w:val="0021245D"/>
    <w:rsid w:val="002124A9"/>
    <w:rsid w:val="00212572"/>
    <w:rsid w:val="002129D1"/>
    <w:rsid w:val="00213593"/>
    <w:rsid w:val="00214BCC"/>
    <w:rsid w:val="00214ECE"/>
    <w:rsid w:val="00215230"/>
    <w:rsid w:val="002153F5"/>
    <w:rsid w:val="00215944"/>
    <w:rsid w:val="00215DDF"/>
    <w:rsid w:val="00216678"/>
    <w:rsid w:val="002167B0"/>
    <w:rsid w:val="002176F1"/>
    <w:rsid w:val="002177CF"/>
    <w:rsid w:val="00217DA2"/>
    <w:rsid w:val="002205D9"/>
    <w:rsid w:val="00220F0A"/>
    <w:rsid w:val="002211FF"/>
    <w:rsid w:val="00221F0A"/>
    <w:rsid w:val="00221FE4"/>
    <w:rsid w:val="00222139"/>
    <w:rsid w:val="0022219A"/>
    <w:rsid w:val="00222522"/>
    <w:rsid w:val="00222683"/>
    <w:rsid w:val="00222A16"/>
    <w:rsid w:val="00222B78"/>
    <w:rsid w:val="00222CB6"/>
    <w:rsid w:val="002239DE"/>
    <w:rsid w:val="00223DF1"/>
    <w:rsid w:val="002241EE"/>
    <w:rsid w:val="002245C3"/>
    <w:rsid w:val="002249D6"/>
    <w:rsid w:val="00224C18"/>
    <w:rsid w:val="00224D1C"/>
    <w:rsid w:val="002256FC"/>
    <w:rsid w:val="002262B7"/>
    <w:rsid w:val="002265FB"/>
    <w:rsid w:val="00226DF0"/>
    <w:rsid w:val="00227F6D"/>
    <w:rsid w:val="002307CC"/>
    <w:rsid w:val="00230C61"/>
    <w:rsid w:val="00231099"/>
    <w:rsid w:val="0023149A"/>
    <w:rsid w:val="0023167F"/>
    <w:rsid w:val="00232848"/>
    <w:rsid w:val="00232AB1"/>
    <w:rsid w:val="00232F1C"/>
    <w:rsid w:val="00233118"/>
    <w:rsid w:val="00233377"/>
    <w:rsid w:val="00234096"/>
    <w:rsid w:val="0023472B"/>
    <w:rsid w:val="00234D81"/>
    <w:rsid w:val="00234F61"/>
    <w:rsid w:val="00235C64"/>
    <w:rsid w:val="0023626B"/>
    <w:rsid w:val="002367B7"/>
    <w:rsid w:val="002367EA"/>
    <w:rsid w:val="002368A3"/>
    <w:rsid w:val="0024074A"/>
    <w:rsid w:val="00240DCA"/>
    <w:rsid w:val="002415B0"/>
    <w:rsid w:val="002417B0"/>
    <w:rsid w:val="0024194C"/>
    <w:rsid w:val="00241E44"/>
    <w:rsid w:val="002420EA"/>
    <w:rsid w:val="00242627"/>
    <w:rsid w:val="002428F4"/>
    <w:rsid w:val="00242AC2"/>
    <w:rsid w:val="00242CC5"/>
    <w:rsid w:val="002438B6"/>
    <w:rsid w:val="00243E3B"/>
    <w:rsid w:val="00244877"/>
    <w:rsid w:val="00244975"/>
    <w:rsid w:val="0024586A"/>
    <w:rsid w:val="002464CF"/>
    <w:rsid w:val="00246507"/>
    <w:rsid w:val="00246921"/>
    <w:rsid w:val="00246B11"/>
    <w:rsid w:val="00246B99"/>
    <w:rsid w:val="002478A4"/>
    <w:rsid w:val="002503F5"/>
    <w:rsid w:val="00250501"/>
    <w:rsid w:val="00250504"/>
    <w:rsid w:val="0025082F"/>
    <w:rsid w:val="002510F5"/>
    <w:rsid w:val="002512EE"/>
    <w:rsid w:val="002513E2"/>
    <w:rsid w:val="0025143E"/>
    <w:rsid w:val="00251880"/>
    <w:rsid w:val="0025209E"/>
    <w:rsid w:val="002524AB"/>
    <w:rsid w:val="00252523"/>
    <w:rsid w:val="002530D7"/>
    <w:rsid w:val="00253401"/>
    <w:rsid w:val="0025366D"/>
    <w:rsid w:val="00253A07"/>
    <w:rsid w:val="00253D82"/>
    <w:rsid w:val="00254054"/>
    <w:rsid w:val="00254464"/>
    <w:rsid w:val="00254909"/>
    <w:rsid w:val="00254980"/>
    <w:rsid w:val="00254BAF"/>
    <w:rsid w:val="002558FA"/>
    <w:rsid w:val="0025604F"/>
    <w:rsid w:val="00256206"/>
    <w:rsid w:val="00256454"/>
    <w:rsid w:val="00256A61"/>
    <w:rsid w:val="00256DBA"/>
    <w:rsid w:val="002573AC"/>
    <w:rsid w:val="00257CAB"/>
    <w:rsid w:val="00260168"/>
    <w:rsid w:val="00260360"/>
    <w:rsid w:val="00260440"/>
    <w:rsid w:val="00261092"/>
    <w:rsid w:val="002618CF"/>
    <w:rsid w:val="00261E44"/>
    <w:rsid w:val="00261E94"/>
    <w:rsid w:val="0026258F"/>
    <w:rsid w:val="00262728"/>
    <w:rsid w:val="002628DE"/>
    <w:rsid w:val="00262B2F"/>
    <w:rsid w:val="00262FC3"/>
    <w:rsid w:val="00263992"/>
    <w:rsid w:val="00263E64"/>
    <w:rsid w:val="0026409F"/>
    <w:rsid w:val="002643C3"/>
    <w:rsid w:val="002645C4"/>
    <w:rsid w:val="002649DB"/>
    <w:rsid w:val="00264BF7"/>
    <w:rsid w:val="00265017"/>
    <w:rsid w:val="0026508D"/>
    <w:rsid w:val="0026516B"/>
    <w:rsid w:val="002654CB"/>
    <w:rsid w:val="002654F8"/>
    <w:rsid w:val="002659A3"/>
    <w:rsid w:val="00265B47"/>
    <w:rsid w:val="0026625E"/>
    <w:rsid w:val="0026661D"/>
    <w:rsid w:val="002668D0"/>
    <w:rsid w:val="00266E42"/>
    <w:rsid w:val="002670F6"/>
    <w:rsid w:val="0026745E"/>
    <w:rsid w:val="002675BF"/>
    <w:rsid w:val="0027064E"/>
    <w:rsid w:val="00270878"/>
    <w:rsid w:val="00270D38"/>
    <w:rsid w:val="00270F6A"/>
    <w:rsid w:val="00270FFF"/>
    <w:rsid w:val="002710FE"/>
    <w:rsid w:val="00271BEC"/>
    <w:rsid w:val="00271CAA"/>
    <w:rsid w:val="002722FA"/>
    <w:rsid w:val="00272CBA"/>
    <w:rsid w:val="002739A0"/>
    <w:rsid w:val="00273A3D"/>
    <w:rsid w:val="00273DE2"/>
    <w:rsid w:val="002740AC"/>
    <w:rsid w:val="002747AC"/>
    <w:rsid w:val="00275594"/>
    <w:rsid w:val="002755E3"/>
    <w:rsid w:val="00275A25"/>
    <w:rsid w:val="00275A83"/>
    <w:rsid w:val="00275BE0"/>
    <w:rsid w:val="00277E13"/>
    <w:rsid w:val="00280016"/>
    <w:rsid w:val="0028039E"/>
    <w:rsid w:val="0028124F"/>
    <w:rsid w:val="00281A16"/>
    <w:rsid w:val="00281AD2"/>
    <w:rsid w:val="00281B5D"/>
    <w:rsid w:val="00282DBE"/>
    <w:rsid w:val="002832F4"/>
    <w:rsid w:val="002836E9"/>
    <w:rsid w:val="00283D39"/>
    <w:rsid w:val="00283D7F"/>
    <w:rsid w:val="00284475"/>
    <w:rsid w:val="002848A5"/>
    <w:rsid w:val="002853D6"/>
    <w:rsid w:val="00286049"/>
    <w:rsid w:val="00286135"/>
    <w:rsid w:val="002864C1"/>
    <w:rsid w:val="002867BA"/>
    <w:rsid w:val="00286A67"/>
    <w:rsid w:val="00286B0C"/>
    <w:rsid w:val="00286BCD"/>
    <w:rsid w:val="00287501"/>
    <w:rsid w:val="002875E7"/>
    <w:rsid w:val="00290061"/>
    <w:rsid w:val="00290E5F"/>
    <w:rsid w:val="002910DD"/>
    <w:rsid w:val="00291A32"/>
    <w:rsid w:val="00291B1E"/>
    <w:rsid w:val="00291E4A"/>
    <w:rsid w:val="00291E7E"/>
    <w:rsid w:val="002923AC"/>
    <w:rsid w:val="00292633"/>
    <w:rsid w:val="002928F2"/>
    <w:rsid w:val="002937D5"/>
    <w:rsid w:val="00293E5E"/>
    <w:rsid w:val="00294F53"/>
    <w:rsid w:val="002950B8"/>
    <w:rsid w:val="00295AA3"/>
    <w:rsid w:val="00295CC1"/>
    <w:rsid w:val="002961B4"/>
    <w:rsid w:val="00296921"/>
    <w:rsid w:val="00297AB6"/>
    <w:rsid w:val="00297CB3"/>
    <w:rsid w:val="002A03CF"/>
    <w:rsid w:val="002A0758"/>
    <w:rsid w:val="002A08D9"/>
    <w:rsid w:val="002A08F5"/>
    <w:rsid w:val="002A0F71"/>
    <w:rsid w:val="002A18ED"/>
    <w:rsid w:val="002A18F6"/>
    <w:rsid w:val="002A210B"/>
    <w:rsid w:val="002A21A3"/>
    <w:rsid w:val="002A2656"/>
    <w:rsid w:val="002A2690"/>
    <w:rsid w:val="002A2E16"/>
    <w:rsid w:val="002A3265"/>
    <w:rsid w:val="002A37FF"/>
    <w:rsid w:val="002A389D"/>
    <w:rsid w:val="002A397E"/>
    <w:rsid w:val="002A3A8A"/>
    <w:rsid w:val="002A3F30"/>
    <w:rsid w:val="002A3F6A"/>
    <w:rsid w:val="002A40E8"/>
    <w:rsid w:val="002A4116"/>
    <w:rsid w:val="002A4470"/>
    <w:rsid w:val="002A4727"/>
    <w:rsid w:val="002A4CBF"/>
    <w:rsid w:val="002A51B6"/>
    <w:rsid w:val="002A5550"/>
    <w:rsid w:val="002A5AE4"/>
    <w:rsid w:val="002A5B59"/>
    <w:rsid w:val="002A6002"/>
    <w:rsid w:val="002A6088"/>
    <w:rsid w:val="002A621D"/>
    <w:rsid w:val="002A667B"/>
    <w:rsid w:val="002A69E0"/>
    <w:rsid w:val="002A6A7A"/>
    <w:rsid w:val="002A749A"/>
    <w:rsid w:val="002A7B40"/>
    <w:rsid w:val="002A7F4D"/>
    <w:rsid w:val="002B0B13"/>
    <w:rsid w:val="002B0D37"/>
    <w:rsid w:val="002B127F"/>
    <w:rsid w:val="002B1590"/>
    <w:rsid w:val="002B159E"/>
    <w:rsid w:val="002B1957"/>
    <w:rsid w:val="002B201E"/>
    <w:rsid w:val="002B2144"/>
    <w:rsid w:val="002B24FF"/>
    <w:rsid w:val="002B2A95"/>
    <w:rsid w:val="002B34EC"/>
    <w:rsid w:val="002B351C"/>
    <w:rsid w:val="002B3C74"/>
    <w:rsid w:val="002B3EDC"/>
    <w:rsid w:val="002B43A5"/>
    <w:rsid w:val="002B45D4"/>
    <w:rsid w:val="002B49CB"/>
    <w:rsid w:val="002B4F7E"/>
    <w:rsid w:val="002B52DE"/>
    <w:rsid w:val="002B55E1"/>
    <w:rsid w:val="002B5C70"/>
    <w:rsid w:val="002B5DB6"/>
    <w:rsid w:val="002B5E36"/>
    <w:rsid w:val="002B5F42"/>
    <w:rsid w:val="002B6088"/>
    <w:rsid w:val="002B60E3"/>
    <w:rsid w:val="002B64EC"/>
    <w:rsid w:val="002B78B8"/>
    <w:rsid w:val="002C0858"/>
    <w:rsid w:val="002C0DD1"/>
    <w:rsid w:val="002C10B5"/>
    <w:rsid w:val="002C25B8"/>
    <w:rsid w:val="002C2959"/>
    <w:rsid w:val="002C2CB9"/>
    <w:rsid w:val="002C2CC1"/>
    <w:rsid w:val="002C34CE"/>
    <w:rsid w:val="002C365E"/>
    <w:rsid w:val="002C38BF"/>
    <w:rsid w:val="002C48A0"/>
    <w:rsid w:val="002C4A16"/>
    <w:rsid w:val="002C4BF7"/>
    <w:rsid w:val="002C534E"/>
    <w:rsid w:val="002C5F65"/>
    <w:rsid w:val="002C6F64"/>
    <w:rsid w:val="002C7B1A"/>
    <w:rsid w:val="002C7B85"/>
    <w:rsid w:val="002D0291"/>
    <w:rsid w:val="002D048A"/>
    <w:rsid w:val="002D0B32"/>
    <w:rsid w:val="002D0F90"/>
    <w:rsid w:val="002D1D6A"/>
    <w:rsid w:val="002D1E3F"/>
    <w:rsid w:val="002D255F"/>
    <w:rsid w:val="002D2FF2"/>
    <w:rsid w:val="002D3039"/>
    <w:rsid w:val="002D3202"/>
    <w:rsid w:val="002D39E6"/>
    <w:rsid w:val="002D39EE"/>
    <w:rsid w:val="002D40B4"/>
    <w:rsid w:val="002D42CE"/>
    <w:rsid w:val="002D4456"/>
    <w:rsid w:val="002D4544"/>
    <w:rsid w:val="002D4A46"/>
    <w:rsid w:val="002D4B91"/>
    <w:rsid w:val="002D5937"/>
    <w:rsid w:val="002D594B"/>
    <w:rsid w:val="002D5C5D"/>
    <w:rsid w:val="002D5E27"/>
    <w:rsid w:val="002D5EE5"/>
    <w:rsid w:val="002D6027"/>
    <w:rsid w:val="002D62E4"/>
    <w:rsid w:val="002D6520"/>
    <w:rsid w:val="002D67F5"/>
    <w:rsid w:val="002D78BF"/>
    <w:rsid w:val="002D7B2F"/>
    <w:rsid w:val="002E01EC"/>
    <w:rsid w:val="002E0679"/>
    <w:rsid w:val="002E0D96"/>
    <w:rsid w:val="002E1161"/>
    <w:rsid w:val="002E13C6"/>
    <w:rsid w:val="002E1866"/>
    <w:rsid w:val="002E1991"/>
    <w:rsid w:val="002E1D8B"/>
    <w:rsid w:val="002E1E8B"/>
    <w:rsid w:val="002E1F53"/>
    <w:rsid w:val="002E1FBF"/>
    <w:rsid w:val="002E27F4"/>
    <w:rsid w:val="002E37D1"/>
    <w:rsid w:val="002E3C32"/>
    <w:rsid w:val="002E40BF"/>
    <w:rsid w:val="002E4B89"/>
    <w:rsid w:val="002E4BB0"/>
    <w:rsid w:val="002E4F46"/>
    <w:rsid w:val="002E4FE1"/>
    <w:rsid w:val="002E518B"/>
    <w:rsid w:val="002E535F"/>
    <w:rsid w:val="002E5907"/>
    <w:rsid w:val="002E5D34"/>
    <w:rsid w:val="002E6857"/>
    <w:rsid w:val="002E6965"/>
    <w:rsid w:val="002E6C7D"/>
    <w:rsid w:val="002E6D8D"/>
    <w:rsid w:val="002E7046"/>
    <w:rsid w:val="002E704A"/>
    <w:rsid w:val="002E73B1"/>
    <w:rsid w:val="002E7566"/>
    <w:rsid w:val="002E79E5"/>
    <w:rsid w:val="002E7E14"/>
    <w:rsid w:val="002F0100"/>
    <w:rsid w:val="002F08CE"/>
    <w:rsid w:val="002F0B69"/>
    <w:rsid w:val="002F0D16"/>
    <w:rsid w:val="002F19A4"/>
    <w:rsid w:val="002F2108"/>
    <w:rsid w:val="002F27CA"/>
    <w:rsid w:val="002F3016"/>
    <w:rsid w:val="002F406A"/>
    <w:rsid w:val="002F432D"/>
    <w:rsid w:val="002F5E21"/>
    <w:rsid w:val="002F6DEF"/>
    <w:rsid w:val="002F775C"/>
    <w:rsid w:val="0030036C"/>
    <w:rsid w:val="00300545"/>
    <w:rsid w:val="00300EF0"/>
    <w:rsid w:val="00300FDD"/>
    <w:rsid w:val="00301349"/>
    <w:rsid w:val="00301AD4"/>
    <w:rsid w:val="00301F82"/>
    <w:rsid w:val="003023B8"/>
    <w:rsid w:val="00302480"/>
    <w:rsid w:val="0030263A"/>
    <w:rsid w:val="00302887"/>
    <w:rsid w:val="00302BA6"/>
    <w:rsid w:val="00302EAC"/>
    <w:rsid w:val="00303740"/>
    <w:rsid w:val="00303908"/>
    <w:rsid w:val="003043D2"/>
    <w:rsid w:val="00304B98"/>
    <w:rsid w:val="00304CA9"/>
    <w:rsid w:val="003051A3"/>
    <w:rsid w:val="00305488"/>
    <w:rsid w:val="003058E4"/>
    <w:rsid w:val="003059AA"/>
    <w:rsid w:val="00305CD0"/>
    <w:rsid w:val="00305D32"/>
    <w:rsid w:val="00305E02"/>
    <w:rsid w:val="00305E21"/>
    <w:rsid w:val="00306F82"/>
    <w:rsid w:val="00306FE3"/>
    <w:rsid w:val="00307038"/>
    <w:rsid w:val="003078B5"/>
    <w:rsid w:val="00312228"/>
    <w:rsid w:val="003122CB"/>
    <w:rsid w:val="00312334"/>
    <w:rsid w:val="003129E6"/>
    <w:rsid w:val="00312A2F"/>
    <w:rsid w:val="00313082"/>
    <w:rsid w:val="0031322C"/>
    <w:rsid w:val="003135F5"/>
    <w:rsid w:val="003137F0"/>
    <w:rsid w:val="00313A7E"/>
    <w:rsid w:val="00313F4C"/>
    <w:rsid w:val="00314312"/>
    <w:rsid w:val="00314B56"/>
    <w:rsid w:val="00314C80"/>
    <w:rsid w:val="00314F62"/>
    <w:rsid w:val="003151E5"/>
    <w:rsid w:val="00315910"/>
    <w:rsid w:val="00315CAD"/>
    <w:rsid w:val="00316B8D"/>
    <w:rsid w:val="00316F81"/>
    <w:rsid w:val="003172FA"/>
    <w:rsid w:val="003179CD"/>
    <w:rsid w:val="00317C36"/>
    <w:rsid w:val="0032076F"/>
    <w:rsid w:val="00321330"/>
    <w:rsid w:val="003219A2"/>
    <w:rsid w:val="003219BA"/>
    <w:rsid w:val="00321ABE"/>
    <w:rsid w:val="00321C2D"/>
    <w:rsid w:val="00321C6E"/>
    <w:rsid w:val="0032277A"/>
    <w:rsid w:val="00323B36"/>
    <w:rsid w:val="00324089"/>
    <w:rsid w:val="00324224"/>
    <w:rsid w:val="003242E6"/>
    <w:rsid w:val="00324901"/>
    <w:rsid w:val="00325FB9"/>
    <w:rsid w:val="00326281"/>
    <w:rsid w:val="00326933"/>
    <w:rsid w:val="00326F75"/>
    <w:rsid w:val="003275AC"/>
    <w:rsid w:val="003276D0"/>
    <w:rsid w:val="003277ED"/>
    <w:rsid w:val="00330394"/>
    <w:rsid w:val="00331084"/>
    <w:rsid w:val="00331912"/>
    <w:rsid w:val="00331D0A"/>
    <w:rsid w:val="00332372"/>
    <w:rsid w:val="00332791"/>
    <w:rsid w:val="0033279C"/>
    <w:rsid w:val="003336F8"/>
    <w:rsid w:val="00333953"/>
    <w:rsid w:val="00334773"/>
    <w:rsid w:val="00335A7A"/>
    <w:rsid w:val="00335C4A"/>
    <w:rsid w:val="003363BB"/>
    <w:rsid w:val="00336EDA"/>
    <w:rsid w:val="003373A6"/>
    <w:rsid w:val="00337DF7"/>
    <w:rsid w:val="00337EAF"/>
    <w:rsid w:val="003401E6"/>
    <w:rsid w:val="00340400"/>
    <w:rsid w:val="00341B52"/>
    <w:rsid w:val="00341E1C"/>
    <w:rsid w:val="0034204B"/>
    <w:rsid w:val="003420D1"/>
    <w:rsid w:val="00342630"/>
    <w:rsid w:val="00342A39"/>
    <w:rsid w:val="00342D7E"/>
    <w:rsid w:val="00342DF3"/>
    <w:rsid w:val="00342E68"/>
    <w:rsid w:val="00343850"/>
    <w:rsid w:val="00343C44"/>
    <w:rsid w:val="003440E3"/>
    <w:rsid w:val="00344355"/>
    <w:rsid w:val="00344854"/>
    <w:rsid w:val="00344A7F"/>
    <w:rsid w:val="00344BBF"/>
    <w:rsid w:val="00344D41"/>
    <w:rsid w:val="003460BE"/>
    <w:rsid w:val="003462E3"/>
    <w:rsid w:val="00346654"/>
    <w:rsid w:val="003470A4"/>
    <w:rsid w:val="00347272"/>
    <w:rsid w:val="0034767E"/>
    <w:rsid w:val="00347716"/>
    <w:rsid w:val="0034794B"/>
    <w:rsid w:val="00347A4B"/>
    <w:rsid w:val="00347CB3"/>
    <w:rsid w:val="00350315"/>
    <w:rsid w:val="00350CEA"/>
    <w:rsid w:val="003515FB"/>
    <w:rsid w:val="00351D1E"/>
    <w:rsid w:val="0035367E"/>
    <w:rsid w:val="00353C50"/>
    <w:rsid w:val="00353DE5"/>
    <w:rsid w:val="003545B4"/>
    <w:rsid w:val="00355B88"/>
    <w:rsid w:val="00355E51"/>
    <w:rsid w:val="003560C5"/>
    <w:rsid w:val="0035648C"/>
    <w:rsid w:val="00356BA2"/>
    <w:rsid w:val="00356C8D"/>
    <w:rsid w:val="00356EA5"/>
    <w:rsid w:val="003574E5"/>
    <w:rsid w:val="003579BC"/>
    <w:rsid w:val="00357B5B"/>
    <w:rsid w:val="00357F1B"/>
    <w:rsid w:val="0036019C"/>
    <w:rsid w:val="003601B2"/>
    <w:rsid w:val="00360333"/>
    <w:rsid w:val="00360E27"/>
    <w:rsid w:val="0036116B"/>
    <w:rsid w:val="00361519"/>
    <w:rsid w:val="003617B3"/>
    <w:rsid w:val="00361878"/>
    <w:rsid w:val="00361B88"/>
    <w:rsid w:val="003622F1"/>
    <w:rsid w:val="00362FF0"/>
    <w:rsid w:val="00363024"/>
    <w:rsid w:val="003631A2"/>
    <w:rsid w:val="00363580"/>
    <w:rsid w:val="00363BB1"/>
    <w:rsid w:val="00363C68"/>
    <w:rsid w:val="00363FEA"/>
    <w:rsid w:val="00364173"/>
    <w:rsid w:val="00364C2A"/>
    <w:rsid w:val="00364E09"/>
    <w:rsid w:val="00365308"/>
    <w:rsid w:val="00365525"/>
    <w:rsid w:val="00365580"/>
    <w:rsid w:val="00366329"/>
    <w:rsid w:val="00366469"/>
    <w:rsid w:val="003667DE"/>
    <w:rsid w:val="00366942"/>
    <w:rsid w:val="00366B14"/>
    <w:rsid w:val="00366C65"/>
    <w:rsid w:val="00367044"/>
    <w:rsid w:val="003670E2"/>
    <w:rsid w:val="003679AA"/>
    <w:rsid w:val="00367E49"/>
    <w:rsid w:val="003709A3"/>
    <w:rsid w:val="00370A0B"/>
    <w:rsid w:val="00370DC1"/>
    <w:rsid w:val="00371A0F"/>
    <w:rsid w:val="00371B50"/>
    <w:rsid w:val="00371C94"/>
    <w:rsid w:val="003720EE"/>
    <w:rsid w:val="00372257"/>
    <w:rsid w:val="00372A12"/>
    <w:rsid w:val="00372F2E"/>
    <w:rsid w:val="00372F70"/>
    <w:rsid w:val="00372FF0"/>
    <w:rsid w:val="003736F1"/>
    <w:rsid w:val="00373FBF"/>
    <w:rsid w:val="0037402D"/>
    <w:rsid w:val="003745B7"/>
    <w:rsid w:val="00374CF2"/>
    <w:rsid w:val="00375822"/>
    <w:rsid w:val="00376163"/>
    <w:rsid w:val="00376E4A"/>
    <w:rsid w:val="00376E57"/>
    <w:rsid w:val="0037775F"/>
    <w:rsid w:val="003777BD"/>
    <w:rsid w:val="003803D5"/>
    <w:rsid w:val="003803EF"/>
    <w:rsid w:val="00380B86"/>
    <w:rsid w:val="00381367"/>
    <w:rsid w:val="00381567"/>
    <w:rsid w:val="00381F5D"/>
    <w:rsid w:val="0038229E"/>
    <w:rsid w:val="0038326A"/>
    <w:rsid w:val="0038327A"/>
    <w:rsid w:val="00383726"/>
    <w:rsid w:val="00383808"/>
    <w:rsid w:val="003838F9"/>
    <w:rsid w:val="00383EF3"/>
    <w:rsid w:val="00383FD7"/>
    <w:rsid w:val="003845A4"/>
    <w:rsid w:val="003849CF"/>
    <w:rsid w:val="00385DFA"/>
    <w:rsid w:val="00386630"/>
    <w:rsid w:val="00387280"/>
    <w:rsid w:val="0038736C"/>
    <w:rsid w:val="003876E1"/>
    <w:rsid w:val="00387883"/>
    <w:rsid w:val="003907B3"/>
    <w:rsid w:val="00390FB8"/>
    <w:rsid w:val="00391DD6"/>
    <w:rsid w:val="0039253D"/>
    <w:rsid w:val="00392751"/>
    <w:rsid w:val="003928C3"/>
    <w:rsid w:val="00393312"/>
    <w:rsid w:val="00393AAD"/>
    <w:rsid w:val="00393AEA"/>
    <w:rsid w:val="003944EE"/>
    <w:rsid w:val="00394894"/>
    <w:rsid w:val="003949BA"/>
    <w:rsid w:val="00395258"/>
    <w:rsid w:val="00395276"/>
    <w:rsid w:val="00395CF5"/>
    <w:rsid w:val="00396188"/>
    <w:rsid w:val="003964F8"/>
    <w:rsid w:val="003971C0"/>
    <w:rsid w:val="0039726A"/>
    <w:rsid w:val="00397BCE"/>
    <w:rsid w:val="00397FA5"/>
    <w:rsid w:val="003A0525"/>
    <w:rsid w:val="003A0A39"/>
    <w:rsid w:val="003A0D7E"/>
    <w:rsid w:val="003A115E"/>
    <w:rsid w:val="003A21BB"/>
    <w:rsid w:val="003A2371"/>
    <w:rsid w:val="003A23F9"/>
    <w:rsid w:val="003A2F6A"/>
    <w:rsid w:val="003A3625"/>
    <w:rsid w:val="003A3B98"/>
    <w:rsid w:val="003A5482"/>
    <w:rsid w:val="003A5ADA"/>
    <w:rsid w:val="003A5BC5"/>
    <w:rsid w:val="003A5D0D"/>
    <w:rsid w:val="003A5F34"/>
    <w:rsid w:val="003A6ACF"/>
    <w:rsid w:val="003A6B34"/>
    <w:rsid w:val="003A6C3A"/>
    <w:rsid w:val="003A70A3"/>
    <w:rsid w:val="003A7951"/>
    <w:rsid w:val="003A7B98"/>
    <w:rsid w:val="003A7D19"/>
    <w:rsid w:val="003B16FA"/>
    <w:rsid w:val="003B25D0"/>
    <w:rsid w:val="003B2E26"/>
    <w:rsid w:val="003B2F54"/>
    <w:rsid w:val="003B3524"/>
    <w:rsid w:val="003B37EC"/>
    <w:rsid w:val="003B419F"/>
    <w:rsid w:val="003B4413"/>
    <w:rsid w:val="003B4455"/>
    <w:rsid w:val="003B4632"/>
    <w:rsid w:val="003B46B4"/>
    <w:rsid w:val="003B4D49"/>
    <w:rsid w:val="003B5A8F"/>
    <w:rsid w:val="003B5F29"/>
    <w:rsid w:val="003B696B"/>
    <w:rsid w:val="003B6ECC"/>
    <w:rsid w:val="003B7B7A"/>
    <w:rsid w:val="003B7ED6"/>
    <w:rsid w:val="003C0D1D"/>
    <w:rsid w:val="003C0FE0"/>
    <w:rsid w:val="003C1078"/>
    <w:rsid w:val="003C1384"/>
    <w:rsid w:val="003C165F"/>
    <w:rsid w:val="003C16EC"/>
    <w:rsid w:val="003C1D86"/>
    <w:rsid w:val="003C249A"/>
    <w:rsid w:val="003C2754"/>
    <w:rsid w:val="003C360B"/>
    <w:rsid w:val="003C4737"/>
    <w:rsid w:val="003C4792"/>
    <w:rsid w:val="003C4AE5"/>
    <w:rsid w:val="003C4C4A"/>
    <w:rsid w:val="003C4C55"/>
    <w:rsid w:val="003C4DF2"/>
    <w:rsid w:val="003C509B"/>
    <w:rsid w:val="003C510E"/>
    <w:rsid w:val="003C5271"/>
    <w:rsid w:val="003C551C"/>
    <w:rsid w:val="003C6036"/>
    <w:rsid w:val="003C6061"/>
    <w:rsid w:val="003C62FB"/>
    <w:rsid w:val="003C687C"/>
    <w:rsid w:val="003C69A8"/>
    <w:rsid w:val="003C69ED"/>
    <w:rsid w:val="003C6A15"/>
    <w:rsid w:val="003C6B2E"/>
    <w:rsid w:val="003C6ECD"/>
    <w:rsid w:val="003C7498"/>
    <w:rsid w:val="003C78F3"/>
    <w:rsid w:val="003C79D2"/>
    <w:rsid w:val="003C7CFC"/>
    <w:rsid w:val="003C7D4F"/>
    <w:rsid w:val="003C7F0C"/>
    <w:rsid w:val="003C7FA1"/>
    <w:rsid w:val="003D0510"/>
    <w:rsid w:val="003D099A"/>
    <w:rsid w:val="003D0A28"/>
    <w:rsid w:val="003D0E4A"/>
    <w:rsid w:val="003D0E61"/>
    <w:rsid w:val="003D12FC"/>
    <w:rsid w:val="003D20FA"/>
    <w:rsid w:val="003D2127"/>
    <w:rsid w:val="003D21E2"/>
    <w:rsid w:val="003D23C8"/>
    <w:rsid w:val="003D2E72"/>
    <w:rsid w:val="003D30A3"/>
    <w:rsid w:val="003D387A"/>
    <w:rsid w:val="003D3C36"/>
    <w:rsid w:val="003D3E74"/>
    <w:rsid w:val="003D3F2D"/>
    <w:rsid w:val="003D5044"/>
    <w:rsid w:val="003D52BE"/>
    <w:rsid w:val="003D66D7"/>
    <w:rsid w:val="003D67F9"/>
    <w:rsid w:val="003D68A2"/>
    <w:rsid w:val="003D6F2C"/>
    <w:rsid w:val="003D6F2E"/>
    <w:rsid w:val="003D702A"/>
    <w:rsid w:val="003D722B"/>
    <w:rsid w:val="003D726F"/>
    <w:rsid w:val="003D72DE"/>
    <w:rsid w:val="003D7AFB"/>
    <w:rsid w:val="003E0232"/>
    <w:rsid w:val="003E0DEA"/>
    <w:rsid w:val="003E0FF9"/>
    <w:rsid w:val="003E1376"/>
    <w:rsid w:val="003E1B52"/>
    <w:rsid w:val="003E1F39"/>
    <w:rsid w:val="003E202C"/>
    <w:rsid w:val="003E23C2"/>
    <w:rsid w:val="003E29CA"/>
    <w:rsid w:val="003E3941"/>
    <w:rsid w:val="003E41B8"/>
    <w:rsid w:val="003E4447"/>
    <w:rsid w:val="003E4D0E"/>
    <w:rsid w:val="003E50EF"/>
    <w:rsid w:val="003E513D"/>
    <w:rsid w:val="003E5264"/>
    <w:rsid w:val="003E57E2"/>
    <w:rsid w:val="003E5CB5"/>
    <w:rsid w:val="003E6530"/>
    <w:rsid w:val="003E657F"/>
    <w:rsid w:val="003E7213"/>
    <w:rsid w:val="003E72A7"/>
    <w:rsid w:val="003E7469"/>
    <w:rsid w:val="003E78B8"/>
    <w:rsid w:val="003E7948"/>
    <w:rsid w:val="003E7AC7"/>
    <w:rsid w:val="003F046A"/>
    <w:rsid w:val="003F1696"/>
    <w:rsid w:val="003F1763"/>
    <w:rsid w:val="003F17E1"/>
    <w:rsid w:val="003F2072"/>
    <w:rsid w:val="003F2AC5"/>
    <w:rsid w:val="003F33C1"/>
    <w:rsid w:val="003F37D6"/>
    <w:rsid w:val="003F394B"/>
    <w:rsid w:val="003F399F"/>
    <w:rsid w:val="003F48B5"/>
    <w:rsid w:val="003F48E8"/>
    <w:rsid w:val="003F4A76"/>
    <w:rsid w:val="003F4D6F"/>
    <w:rsid w:val="003F54AB"/>
    <w:rsid w:val="003F5625"/>
    <w:rsid w:val="003F5644"/>
    <w:rsid w:val="003F6C94"/>
    <w:rsid w:val="003F6FC8"/>
    <w:rsid w:val="003F71FE"/>
    <w:rsid w:val="003F755A"/>
    <w:rsid w:val="003F7702"/>
    <w:rsid w:val="00400797"/>
    <w:rsid w:val="00400B2C"/>
    <w:rsid w:val="00400C40"/>
    <w:rsid w:val="00400CD7"/>
    <w:rsid w:val="00401212"/>
    <w:rsid w:val="0040166A"/>
    <w:rsid w:val="00401A2A"/>
    <w:rsid w:val="00401B3F"/>
    <w:rsid w:val="004020B2"/>
    <w:rsid w:val="0040226C"/>
    <w:rsid w:val="004022C9"/>
    <w:rsid w:val="0040235E"/>
    <w:rsid w:val="00402C14"/>
    <w:rsid w:val="00402F1F"/>
    <w:rsid w:val="0040335D"/>
    <w:rsid w:val="004033CE"/>
    <w:rsid w:val="00403774"/>
    <w:rsid w:val="00403858"/>
    <w:rsid w:val="00403D5D"/>
    <w:rsid w:val="00403D6A"/>
    <w:rsid w:val="00404430"/>
    <w:rsid w:val="004046DA"/>
    <w:rsid w:val="00404C01"/>
    <w:rsid w:val="00405550"/>
    <w:rsid w:val="00405D8C"/>
    <w:rsid w:val="00405FC7"/>
    <w:rsid w:val="00406CE4"/>
    <w:rsid w:val="00407D6C"/>
    <w:rsid w:val="00410163"/>
    <w:rsid w:val="004106B0"/>
    <w:rsid w:val="00410822"/>
    <w:rsid w:val="00410B3F"/>
    <w:rsid w:val="00410CB8"/>
    <w:rsid w:val="00410FE6"/>
    <w:rsid w:val="00412544"/>
    <w:rsid w:val="00412910"/>
    <w:rsid w:val="00412F31"/>
    <w:rsid w:val="004135E1"/>
    <w:rsid w:val="00413ED2"/>
    <w:rsid w:val="00413FDF"/>
    <w:rsid w:val="00414008"/>
    <w:rsid w:val="004144ED"/>
    <w:rsid w:val="004152D2"/>
    <w:rsid w:val="004152FF"/>
    <w:rsid w:val="00415309"/>
    <w:rsid w:val="004154E8"/>
    <w:rsid w:val="004156EC"/>
    <w:rsid w:val="004159B8"/>
    <w:rsid w:val="00415C00"/>
    <w:rsid w:val="00415CFA"/>
    <w:rsid w:val="00416C90"/>
    <w:rsid w:val="00416E76"/>
    <w:rsid w:val="00416F7D"/>
    <w:rsid w:val="004174D3"/>
    <w:rsid w:val="00417656"/>
    <w:rsid w:val="004179C9"/>
    <w:rsid w:val="0042012D"/>
    <w:rsid w:val="00420172"/>
    <w:rsid w:val="00420465"/>
    <w:rsid w:val="00420D28"/>
    <w:rsid w:val="00421283"/>
    <w:rsid w:val="004212EC"/>
    <w:rsid w:val="00421620"/>
    <w:rsid w:val="004223A8"/>
    <w:rsid w:val="00422628"/>
    <w:rsid w:val="004229E3"/>
    <w:rsid w:val="00423107"/>
    <w:rsid w:val="0042399C"/>
    <w:rsid w:val="00423BD9"/>
    <w:rsid w:val="00424C30"/>
    <w:rsid w:val="00424E08"/>
    <w:rsid w:val="00424EC8"/>
    <w:rsid w:val="00425179"/>
    <w:rsid w:val="00425492"/>
    <w:rsid w:val="00425501"/>
    <w:rsid w:val="0042555A"/>
    <w:rsid w:val="00425DBA"/>
    <w:rsid w:val="004273C3"/>
    <w:rsid w:val="00427987"/>
    <w:rsid w:val="00430021"/>
    <w:rsid w:val="00430057"/>
    <w:rsid w:val="004309E7"/>
    <w:rsid w:val="00431315"/>
    <w:rsid w:val="00432280"/>
    <w:rsid w:val="0043265A"/>
    <w:rsid w:val="00433149"/>
    <w:rsid w:val="00433734"/>
    <w:rsid w:val="00433BDA"/>
    <w:rsid w:val="00434013"/>
    <w:rsid w:val="004345CD"/>
    <w:rsid w:val="00435785"/>
    <w:rsid w:val="004357FE"/>
    <w:rsid w:val="00436935"/>
    <w:rsid w:val="00436F1B"/>
    <w:rsid w:val="0043742A"/>
    <w:rsid w:val="004374B4"/>
    <w:rsid w:val="004374F1"/>
    <w:rsid w:val="00437BB7"/>
    <w:rsid w:val="004400D7"/>
    <w:rsid w:val="0044033A"/>
    <w:rsid w:val="00441067"/>
    <w:rsid w:val="00441A70"/>
    <w:rsid w:val="00441AB7"/>
    <w:rsid w:val="00441EC7"/>
    <w:rsid w:val="00441F9E"/>
    <w:rsid w:val="00442469"/>
    <w:rsid w:val="00442513"/>
    <w:rsid w:val="00442538"/>
    <w:rsid w:val="00443B67"/>
    <w:rsid w:val="00443EE6"/>
    <w:rsid w:val="0044403C"/>
    <w:rsid w:val="00444196"/>
    <w:rsid w:val="004448B0"/>
    <w:rsid w:val="004454C6"/>
    <w:rsid w:val="004458C9"/>
    <w:rsid w:val="004459FC"/>
    <w:rsid w:val="00446A56"/>
    <w:rsid w:val="00446B3F"/>
    <w:rsid w:val="00447105"/>
    <w:rsid w:val="0044789F"/>
    <w:rsid w:val="00447BFB"/>
    <w:rsid w:val="00447D4A"/>
    <w:rsid w:val="00450117"/>
    <w:rsid w:val="0045073D"/>
    <w:rsid w:val="00450A17"/>
    <w:rsid w:val="00450C6A"/>
    <w:rsid w:val="0045109D"/>
    <w:rsid w:val="004511F4"/>
    <w:rsid w:val="004515BB"/>
    <w:rsid w:val="004515C1"/>
    <w:rsid w:val="00451846"/>
    <w:rsid w:val="00451AC3"/>
    <w:rsid w:val="00452A8C"/>
    <w:rsid w:val="004533F0"/>
    <w:rsid w:val="004540AA"/>
    <w:rsid w:val="004544AC"/>
    <w:rsid w:val="00454C72"/>
    <w:rsid w:val="00455C46"/>
    <w:rsid w:val="0045600E"/>
    <w:rsid w:val="0045650B"/>
    <w:rsid w:val="0045675E"/>
    <w:rsid w:val="00456A7A"/>
    <w:rsid w:val="00456C88"/>
    <w:rsid w:val="00456E90"/>
    <w:rsid w:val="00457372"/>
    <w:rsid w:val="004573E3"/>
    <w:rsid w:val="004577A0"/>
    <w:rsid w:val="00457A20"/>
    <w:rsid w:val="00460770"/>
    <w:rsid w:val="00460A8B"/>
    <w:rsid w:val="00460B93"/>
    <w:rsid w:val="00460DE6"/>
    <w:rsid w:val="00460FBB"/>
    <w:rsid w:val="00461372"/>
    <w:rsid w:val="004614D7"/>
    <w:rsid w:val="004616E1"/>
    <w:rsid w:val="00461894"/>
    <w:rsid w:val="00461DA7"/>
    <w:rsid w:val="004629CF"/>
    <w:rsid w:val="00462B8B"/>
    <w:rsid w:val="0046335A"/>
    <w:rsid w:val="00464E2B"/>
    <w:rsid w:val="00464EEC"/>
    <w:rsid w:val="00465C15"/>
    <w:rsid w:val="004665C4"/>
    <w:rsid w:val="00466C77"/>
    <w:rsid w:val="00466D54"/>
    <w:rsid w:val="00466EA7"/>
    <w:rsid w:val="0046716A"/>
    <w:rsid w:val="004673F2"/>
    <w:rsid w:val="00467432"/>
    <w:rsid w:val="00467661"/>
    <w:rsid w:val="00467B10"/>
    <w:rsid w:val="004701D1"/>
    <w:rsid w:val="004707C2"/>
    <w:rsid w:val="00470B5B"/>
    <w:rsid w:val="00471057"/>
    <w:rsid w:val="0047133F"/>
    <w:rsid w:val="0047155B"/>
    <w:rsid w:val="004728C1"/>
    <w:rsid w:val="00472A1A"/>
    <w:rsid w:val="00472F43"/>
    <w:rsid w:val="004738FE"/>
    <w:rsid w:val="00473BCA"/>
    <w:rsid w:val="00473E69"/>
    <w:rsid w:val="00473EBA"/>
    <w:rsid w:val="00473EC5"/>
    <w:rsid w:val="004745EE"/>
    <w:rsid w:val="004747B3"/>
    <w:rsid w:val="004748F1"/>
    <w:rsid w:val="00475807"/>
    <w:rsid w:val="0047625B"/>
    <w:rsid w:val="00476BFC"/>
    <w:rsid w:val="00476F51"/>
    <w:rsid w:val="00477802"/>
    <w:rsid w:val="00477ACE"/>
    <w:rsid w:val="00477C2B"/>
    <w:rsid w:val="00477CCA"/>
    <w:rsid w:val="004800B6"/>
    <w:rsid w:val="00480F91"/>
    <w:rsid w:val="004812EF"/>
    <w:rsid w:val="0048141A"/>
    <w:rsid w:val="00481A47"/>
    <w:rsid w:val="00481DF5"/>
    <w:rsid w:val="0048254D"/>
    <w:rsid w:val="00482C3F"/>
    <w:rsid w:val="00483467"/>
    <w:rsid w:val="004835B5"/>
    <w:rsid w:val="004836A0"/>
    <w:rsid w:val="004838E3"/>
    <w:rsid w:val="00483FF8"/>
    <w:rsid w:val="00484670"/>
    <w:rsid w:val="00484CD4"/>
    <w:rsid w:val="0048562F"/>
    <w:rsid w:val="0048581A"/>
    <w:rsid w:val="00486535"/>
    <w:rsid w:val="004869AE"/>
    <w:rsid w:val="00487746"/>
    <w:rsid w:val="00487805"/>
    <w:rsid w:val="00487DB4"/>
    <w:rsid w:val="00490329"/>
    <w:rsid w:val="0049046C"/>
    <w:rsid w:val="004904F0"/>
    <w:rsid w:val="00490C06"/>
    <w:rsid w:val="00490C07"/>
    <w:rsid w:val="00490E54"/>
    <w:rsid w:val="00491277"/>
    <w:rsid w:val="00491572"/>
    <w:rsid w:val="00491D4F"/>
    <w:rsid w:val="00492515"/>
    <w:rsid w:val="004929A7"/>
    <w:rsid w:val="004929D0"/>
    <w:rsid w:val="00492BFA"/>
    <w:rsid w:val="00492FEB"/>
    <w:rsid w:val="004933A7"/>
    <w:rsid w:val="00493796"/>
    <w:rsid w:val="00493A6B"/>
    <w:rsid w:val="00493AB9"/>
    <w:rsid w:val="00493BA5"/>
    <w:rsid w:val="0049420C"/>
    <w:rsid w:val="0049447C"/>
    <w:rsid w:val="0049468D"/>
    <w:rsid w:val="00494852"/>
    <w:rsid w:val="00494934"/>
    <w:rsid w:val="004949C5"/>
    <w:rsid w:val="004949DA"/>
    <w:rsid w:val="00494B44"/>
    <w:rsid w:val="00494D89"/>
    <w:rsid w:val="00495493"/>
    <w:rsid w:val="004954D3"/>
    <w:rsid w:val="004957A0"/>
    <w:rsid w:val="00495A16"/>
    <w:rsid w:val="00495B4D"/>
    <w:rsid w:val="00495D7C"/>
    <w:rsid w:val="00496073"/>
    <w:rsid w:val="0049641A"/>
    <w:rsid w:val="004966F7"/>
    <w:rsid w:val="00496D20"/>
    <w:rsid w:val="00497170"/>
    <w:rsid w:val="00497384"/>
    <w:rsid w:val="004975FD"/>
    <w:rsid w:val="00497C35"/>
    <w:rsid w:val="00497E26"/>
    <w:rsid w:val="004A02B3"/>
    <w:rsid w:val="004A045A"/>
    <w:rsid w:val="004A0582"/>
    <w:rsid w:val="004A0D07"/>
    <w:rsid w:val="004A1B82"/>
    <w:rsid w:val="004A1F49"/>
    <w:rsid w:val="004A2053"/>
    <w:rsid w:val="004A234D"/>
    <w:rsid w:val="004A2472"/>
    <w:rsid w:val="004A3499"/>
    <w:rsid w:val="004A3710"/>
    <w:rsid w:val="004A3931"/>
    <w:rsid w:val="004A3B80"/>
    <w:rsid w:val="004A42F6"/>
    <w:rsid w:val="004A459D"/>
    <w:rsid w:val="004A4B28"/>
    <w:rsid w:val="004A502E"/>
    <w:rsid w:val="004A5518"/>
    <w:rsid w:val="004A5A36"/>
    <w:rsid w:val="004A5DA2"/>
    <w:rsid w:val="004A6147"/>
    <w:rsid w:val="004A65D9"/>
    <w:rsid w:val="004A6768"/>
    <w:rsid w:val="004A6813"/>
    <w:rsid w:val="004A6CE1"/>
    <w:rsid w:val="004A71DF"/>
    <w:rsid w:val="004A78C6"/>
    <w:rsid w:val="004A793D"/>
    <w:rsid w:val="004A7BB9"/>
    <w:rsid w:val="004A7BC1"/>
    <w:rsid w:val="004A7BF9"/>
    <w:rsid w:val="004B069F"/>
    <w:rsid w:val="004B144C"/>
    <w:rsid w:val="004B1C97"/>
    <w:rsid w:val="004B1DA3"/>
    <w:rsid w:val="004B2090"/>
    <w:rsid w:val="004B273A"/>
    <w:rsid w:val="004B27BF"/>
    <w:rsid w:val="004B2B69"/>
    <w:rsid w:val="004B3F08"/>
    <w:rsid w:val="004B4190"/>
    <w:rsid w:val="004B4A55"/>
    <w:rsid w:val="004B4E3D"/>
    <w:rsid w:val="004B5066"/>
    <w:rsid w:val="004B515C"/>
    <w:rsid w:val="004B5492"/>
    <w:rsid w:val="004B557E"/>
    <w:rsid w:val="004B57A9"/>
    <w:rsid w:val="004B622B"/>
    <w:rsid w:val="004B6570"/>
    <w:rsid w:val="004B7550"/>
    <w:rsid w:val="004B7F75"/>
    <w:rsid w:val="004C062B"/>
    <w:rsid w:val="004C0B13"/>
    <w:rsid w:val="004C0B62"/>
    <w:rsid w:val="004C115B"/>
    <w:rsid w:val="004C1206"/>
    <w:rsid w:val="004C136D"/>
    <w:rsid w:val="004C19C4"/>
    <w:rsid w:val="004C1A0A"/>
    <w:rsid w:val="004C1D83"/>
    <w:rsid w:val="004C1FD2"/>
    <w:rsid w:val="004C1FDA"/>
    <w:rsid w:val="004C2035"/>
    <w:rsid w:val="004C20B7"/>
    <w:rsid w:val="004C2812"/>
    <w:rsid w:val="004C30D4"/>
    <w:rsid w:val="004C311F"/>
    <w:rsid w:val="004C35E0"/>
    <w:rsid w:val="004C3793"/>
    <w:rsid w:val="004C3B2C"/>
    <w:rsid w:val="004C3C68"/>
    <w:rsid w:val="004C3F54"/>
    <w:rsid w:val="004C4317"/>
    <w:rsid w:val="004C459E"/>
    <w:rsid w:val="004C4B32"/>
    <w:rsid w:val="004C5570"/>
    <w:rsid w:val="004C55BB"/>
    <w:rsid w:val="004C6663"/>
    <w:rsid w:val="004C66EF"/>
    <w:rsid w:val="004C6B0A"/>
    <w:rsid w:val="004C70BA"/>
    <w:rsid w:val="004D05DE"/>
    <w:rsid w:val="004D0F35"/>
    <w:rsid w:val="004D16DE"/>
    <w:rsid w:val="004D1A89"/>
    <w:rsid w:val="004D1AD8"/>
    <w:rsid w:val="004D1C98"/>
    <w:rsid w:val="004D2050"/>
    <w:rsid w:val="004D2D5C"/>
    <w:rsid w:val="004D2E66"/>
    <w:rsid w:val="004D2F32"/>
    <w:rsid w:val="004D387E"/>
    <w:rsid w:val="004D3C9D"/>
    <w:rsid w:val="004D3D5E"/>
    <w:rsid w:val="004D40A6"/>
    <w:rsid w:val="004D4321"/>
    <w:rsid w:val="004D4617"/>
    <w:rsid w:val="004D4692"/>
    <w:rsid w:val="004D47E8"/>
    <w:rsid w:val="004D480F"/>
    <w:rsid w:val="004D5347"/>
    <w:rsid w:val="004D5525"/>
    <w:rsid w:val="004D5BC9"/>
    <w:rsid w:val="004D623F"/>
    <w:rsid w:val="004D6303"/>
    <w:rsid w:val="004D654E"/>
    <w:rsid w:val="004D6BA3"/>
    <w:rsid w:val="004D6E6B"/>
    <w:rsid w:val="004D7147"/>
    <w:rsid w:val="004E0840"/>
    <w:rsid w:val="004E0ADE"/>
    <w:rsid w:val="004E0B93"/>
    <w:rsid w:val="004E0D39"/>
    <w:rsid w:val="004E0D91"/>
    <w:rsid w:val="004E1729"/>
    <w:rsid w:val="004E26B2"/>
    <w:rsid w:val="004E276E"/>
    <w:rsid w:val="004E278C"/>
    <w:rsid w:val="004E2875"/>
    <w:rsid w:val="004E2B42"/>
    <w:rsid w:val="004E3005"/>
    <w:rsid w:val="004E3060"/>
    <w:rsid w:val="004E3124"/>
    <w:rsid w:val="004E31B5"/>
    <w:rsid w:val="004E38D7"/>
    <w:rsid w:val="004E3F55"/>
    <w:rsid w:val="004E4ACD"/>
    <w:rsid w:val="004E535A"/>
    <w:rsid w:val="004E5B9D"/>
    <w:rsid w:val="004E5ED9"/>
    <w:rsid w:val="004E7B5C"/>
    <w:rsid w:val="004E7C33"/>
    <w:rsid w:val="004F0292"/>
    <w:rsid w:val="004F04CA"/>
    <w:rsid w:val="004F056C"/>
    <w:rsid w:val="004F0A0C"/>
    <w:rsid w:val="004F0A3A"/>
    <w:rsid w:val="004F0CCC"/>
    <w:rsid w:val="004F1094"/>
    <w:rsid w:val="004F121A"/>
    <w:rsid w:val="004F15AA"/>
    <w:rsid w:val="004F1823"/>
    <w:rsid w:val="004F2053"/>
    <w:rsid w:val="004F2996"/>
    <w:rsid w:val="004F2BD0"/>
    <w:rsid w:val="004F30FE"/>
    <w:rsid w:val="004F3664"/>
    <w:rsid w:val="004F3868"/>
    <w:rsid w:val="004F457D"/>
    <w:rsid w:val="004F4584"/>
    <w:rsid w:val="004F4776"/>
    <w:rsid w:val="004F55EF"/>
    <w:rsid w:val="004F5B82"/>
    <w:rsid w:val="004F673F"/>
    <w:rsid w:val="004F6810"/>
    <w:rsid w:val="004F682A"/>
    <w:rsid w:val="004F6C28"/>
    <w:rsid w:val="004F7DD6"/>
    <w:rsid w:val="00500704"/>
    <w:rsid w:val="00501183"/>
    <w:rsid w:val="00501507"/>
    <w:rsid w:val="00501C43"/>
    <w:rsid w:val="00502112"/>
    <w:rsid w:val="0050353E"/>
    <w:rsid w:val="005036B1"/>
    <w:rsid w:val="0050376C"/>
    <w:rsid w:val="0050383A"/>
    <w:rsid w:val="00503B3F"/>
    <w:rsid w:val="00503BEA"/>
    <w:rsid w:val="00503C7F"/>
    <w:rsid w:val="00503E21"/>
    <w:rsid w:val="00504220"/>
    <w:rsid w:val="00504302"/>
    <w:rsid w:val="00504B69"/>
    <w:rsid w:val="00505096"/>
    <w:rsid w:val="005055DE"/>
    <w:rsid w:val="00505C14"/>
    <w:rsid w:val="00505D2B"/>
    <w:rsid w:val="00506397"/>
    <w:rsid w:val="00506C52"/>
    <w:rsid w:val="00506D72"/>
    <w:rsid w:val="00506FC3"/>
    <w:rsid w:val="005075EB"/>
    <w:rsid w:val="00507795"/>
    <w:rsid w:val="00507AC9"/>
    <w:rsid w:val="00510337"/>
    <w:rsid w:val="005106C3"/>
    <w:rsid w:val="00510787"/>
    <w:rsid w:val="00511B0F"/>
    <w:rsid w:val="005121B0"/>
    <w:rsid w:val="005125F4"/>
    <w:rsid w:val="005137F4"/>
    <w:rsid w:val="00513C56"/>
    <w:rsid w:val="00514230"/>
    <w:rsid w:val="005143DE"/>
    <w:rsid w:val="0051469E"/>
    <w:rsid w:val="00514A86"/>
    <w:rsid w:val="00515481"/>
    <w:rsid w:val="00515744"/>
    <w:rsid w:val="005158F0"/>
    <w:rsid w:val="00516892"/>
    <w:rsid w:val="00516F5F"/>
    <w:rsid w:val="0052033A"/>
    <w:rsid w:val="005204C4"/>
    <w:rsid w:val="00520744"/>
    <w:rsid w:val="00520A65"/>
    <w:rsid w:val="00520BEC"/>
    <w:rsid w:val="0052122C"/>
    <w:rsid w:val="005214A4"/>
    <w:rsid w:val="00521766"/>
    <w:rsid w:val="0052177B"/>
    <w:rsid w:val="0052201B"/>
    <w:rsid w:val="00522959"/>
    <w:rsid w:val="005234DF"/>
    <w:rsid w:val="00524596"/>
    <w:rsid w:val="00524668"/>
    <w:rsid w:val="00524705"/>
    <w:rsid w:val="0052485A"/>
    <w:rsid w:val="00524A44"/>
    <w:rsid w:val="00524D25"/>
    <w:rsid w:val="005250EC"/>
    <w:rsid w:val="0052513A"/>
    <w:rsid w:val="00526372"/>
    <w:rsid w:val="005263E6"/>
    <w:rsid w:val="00526E56"/>
    <w:rsid w:val="00527047"/>
    <w:rsid w:val="005270EB"/>
    <w:rsid w:val="0052798C"/>
    <w:rsid w:val="00527C78"/>
    <w:rsid w:val="00530517"/>
    <w:rsid w:val="00530764"/>
    <w:rsid w:val="005312CC"/>
    <w:rsid w:val="005322F0"/>
    <w:rsid w:val="00532D9D"/>
    <w:rsid w:val="005331EE"/>
    <w:rsid w:val="005336A9"/>
    <w:rsid w:val="00533832"/>
    <w:rsid w:val="00533CD4"/>
    <w:rsid w:val="00533F59"/>
    <w:rsid w:val="00534329"/>
    <w:rsid w:val="00534A0C"/>
    <w:rsid w:val="00534F2C"/>
    <w:rsid w:val="00534F6E"/>
    <w:rsid w:val="005351AD"/>
    <w:rsid w:val="00535F46"/>
    <w:rsid w:val="005363EF"/>
    <w:rsid w:val="00536884"/>
    <w:rsid w:val="00536EF5"/>
    <w:rsid w:val="00536F59"/>
    <w:rsid w:val="005370D8"/>
    <w:rsid w:val="0053724D"/>
    <w:rsid w:val="0053735B"/>
    <w:rsid w:val="0053770A"/>
    <w:rsid w:val="005377BC"/>
    <w:rsid w:val="00537FBA"/>
    <w:rsid w:val="00540123"/>
    <w:rsid w:val="00540309"/>
    <w:rsid w:val="00540D39"/>
    <w:rsid w:val="00540F79"/>
    <w:rsid w:val="005415D3"/>
    <w:rsid w:val="005419A4"/>
    <w:rsid w:val="0054283D"/>
    <w:rsid w:val="00542AC7"/>
    <w:rsid w:val="00542BE5"/>
    <w:rsid w:val="005431B7"/>
    <w:rsid w:val="005438B5"/>
    <w:rsid w:val="0054440E"/>
    <w:rsid w:val="0054444F"/>
    <w:rsid w:val="005445E0"/>
    <w:rsid w:val="005448C1"/>
    <w:rsid w:val="00544D31"/>
    <w:rsid w:val="00545141"/>
    <w:rsid w:val="00545693"/>
    <w:rsid w:val="0054570D"/>
    <w:rsid w:val="0054593F"/>
    <w:rsid w:val="00545AC9"/>
    <w:rsid w:val="00545DAB"/>
    <w:rsid w:val="00545FE3"/>
    <w:rsid w:val="005467DB"/>
    <w:rsid w:val="00546C35"/>
    <w:rsid w:val="005471A5"/>
    <w:rsid w:val="00547295"/>
    <w:rsid w:val="00547FBE"/>
    <w:rsid w:val="005501CE"/>
    <w:rsid w:val="0055099E"/>
    <w:rsid w:val="00550BF4"/>
    <w:rsid w:val="0055275A"/>
    <w:rsid w:val="0055278D"/>
    <w:rsid w:val="00552998"/>
    <w:rsid w:val="00554754"/>
    <w:rsid w:val="00554AF5"/>
    <w:rsid w:val="0055579A"/>
    <w:rsid w:val="00556797"/>
    <w:rsid w:val="00556D59"/>
    <w:rsid w:val="00556E27"/>
    <w:rsid w:val="00557386"/>
    <w:rsid w:val="00557B6D"/>
    <w:rsid w:val="00557CBC"/>
    <w:rsid w:val="005608AD"/>
    <w:rsid w:val="00561C42"/>
    <w:rsid w:val="00561FBA"/>
    <w:rsid w:val="00562426"/>
    <w:rsid w:val="00562767"/>
    <w:rsid w:val="00563136"/>
    <w:rsid w:val="00564203"/>
    <w:rsid w:val="005646AE"/>
    <w:rsid w:val="005648FB"/>
    <w:rsid w:val="00565A06"/>
    <w:rsid w:val="00565A48"/>
    <w:rsid w:val="00565B28"/>
    <w:rsid w:val="00565E1C"/>
    <w:rsid w:val="005661AB"/>
    <w:rsid w:val="005667AD"/>
    <w:rsid w:val="0056690D"/>
    <w:rsid w:val="0056699D"/>
    <w:rsid w:val="00566BA5"/>
    <w:rsid w:val="00566D26"/>
    <w:rsid w:val="00567063"/>
    <w:rsid w:val="005673A2"/>
    <w:rsid w:val="0056764B"/>
    <w:rsid w:val="00567DD4"/>
    <w:rsid w:val="005701A6"/>
    <w:rsid w:val="0057055B"/>
    <w:rsid w:val="0057119B"/>
    <w:rsid w:val="00571362"/>
    <w:rsid w:val="005713A9"/>
    <w:rsid w:val="00571E1F"/>
    <w:rsid w:val="00572037"/>
    <w:rsid w:val="00572268"/>
    <w:rsid w:val="0057258A"/>
    <w:rsid w:val="0057287E"/>
    <w:rsid w:val="00572C73"/>
    <w:rsid w:val="00572CF0"/>
    <w:rsid w:val="00573243"/>
    <w:rsid w:val="00573C8B"/>
    <w:rsid w:val="00574106"/>
    <w:rsid w:val="005741CC"/>
    <w:rsid w:val="00574421"/>
    <w:rsid w:val="00574AA3"/>
    <w:rsid w:val="005753D2"/>
    <w:rsid w:val="00575774"/>
    <w:rsid w:val="00575E95"/>
    <w:rsid w:val="00575EAF"/>
    <w:rsid w:val="00575EBD"/>
    <w:rsid w:val="00575FEF"/>
    <w:rsid w:val="0057601C"/>
    <w:rsid w:val="00576025"/>
    <w:rsid w:val="0057621E"/>
    <w:rsid w:val="005762E3"/>
    <w:rsid w:val="00576725"/>
    <w:rsid w:val="0057688F"/>
    <w:rsid w:val="00577400"/>
    <w:rsid w:val="00577CBA"/>
    <w:rsid w:val="00580238"/>
    <w:rsid w:val="00580D19"/>
    <w:rsid w:val="0058116F"/>
    <w:rsid w:val="005811BE"/>
    <w:rsid w:val="0058148C"/>
    <w:rsid w:val="0058160F"/>
    <w:rsid w:val="00582892"/>
    <w:rsid w:val="00582A8C"/>
    <w:rsid w:val="00582FB5"/>
    <w:rsid w:val="00584096"/>
    <w:rsid w:val="005848E3"/>
    <w:rsid w:val="00584F1B"/>
    <w:rsid w:val="005850D9"/>
    <w:rsid w:val="00585476"/>
    <w:rsid w:val="00585639"/>
    <w:rsid w:val="005856BC"/>
    <w:rsid w:val="00585783"/>
    <w:rsid w:val="0058585B"/>
    <w:rsid w:val="0058591F"/>
    <w:rsid w:val="00585920"/>
    <w:rsid w:val="00586451"/>
    <w:rsid w:val="00586586"/>
    <w:rsid w:val="005868BF"/>
    <w:rsid w:val="00586ECB"/>
    <w:rsid w:val="005872AC"/>
    <w:rsid w:val="00587D0D"/>
    <w:rsid w:val="00587F7F"/>
    <w:rsid w:val="00590138"/>
    <w:rsid w:val="005902F7"/>
    <w:rsid w:val="005903E2"/>
    <w:rsid w:val="0059141B"/>
    <w:rsid w:val="0059154A"/>
    <w:rsid w:val="005916C0"/>
    <w:rsid w:val="00591B70"/>
    <w:rsid w:val="00591EAA"/>
    <w:rsid w:val="00592804"/>
    <w:rsid w:val="00592FBA"/>
    <w:rsid w:val="0059305F"/>
    <w:rsid w:val="005933E0"/>
    <w:rsid w:val="00593460"/>
    <w:rsid w:val="00593941"/>
    <w:rsid w:val="00593D70"/>
    <w:rsid w:val="005942FC"/>
    <w:rsid w:val="00594321"/>
    <w:rsid w:val="00594542"/>
    <w:rsid w:val="0059468B"/>
    <w:rsid w:val="00594696"/>
    <w:rsid w:val="00594793"/>
    <w:rsid w:val="00594875"/>
    <w:rsid w:val="005951F9"/>
    <w:rsid w:val="00595397"/>
    <w:rsid w:val="00595716"/>
    <w:rsid w:val="0059576B"/>
    <w:rsid w:val="00596028"/>
    <w:rsid w:val="005964A3"/>
    <w:rsid w:val="005968CA"/>
    <w:rsid w:val="005969E5"/>
    <w:rsid w:val="00596C93"/>
    <w:rsid w:val="00596CE9"/>
    <w:rsid w:val="00596D54"/>
    <w:rsid w:val="00596FBE"/>
    <w:rsid w:val="005970B2"/>
    <w:rsid w:val="00597531"/>
    <w:rsid w:val="005A01C0"/>
    <w:rsid w:val="005A052C"/>
    <w:rsid w:val="005A178F"/>
    <w:rsid w:val="005A1C02"/>
    <w:rsid w:val="005A2876"/>
    <w:rsid w:val="005A2F98"/>
    <w:rsid w:val="005A4757"/>
    <w:rsid w:val="005A4E52"/>
    <w:rsid w:val="005A5DA2"/>
    <w:rsid w:val="005A5EFD"/>
    <w:rsid w:val="005A5FD9"/>
    <w:rsid w:val="005A63AE"/>
    <w:rsid w:val="005A6D1E"/>
    <w:rsid w:val="005A7374"/>
    <w:rsid w:val="005B01F4"/>
    <w:rsid w:val="005B0375"/>
    <w:rsid w:val="005B05A2"/>
    <w:rsid w:val="005B05DC"/>
    <w:rsid w:val="005B06A0"/>
    <w:rsid w:val="005B0909"/>
    <w:rsid w:val="005B09DE"/>
    <w:rsid w:val="005B0C6B"/>
    <w:rsid w:val="005B1017"/>
    <w:rsid w:val="005B137E"/>
    <w:rsid w:val="005B1471"/>
    <w:rsid w:val="005B16E8"/>
    <w:rsid w:val="005B18A6"/>
    <w:rsid w:val="005B25D0"/>
    <w:rsid w:val="005B27B8"/>
    <w:rsid w:val="005B2EE6"/>
    <w:rsid w:val="005B30C8"/>
    <w:rsid w:val="005B38C9"/>
    <w:rsid w:val="005B3A10"/>
    <w:rsid w:val="005B3ADC"/>
    <w:rsid w:val="005B42D0"/>
    <w:rsid w:val="005B45B7"/>
    <w:rsid w:val="005B4676"/>
    <w:rsid w:val="005B4ADF"/>
    <w:rsid w:val="005B4C69"/>
    <w:rsid w:val="005B4E7A"/>
    <w:rsid w:val="005B4FC5"/>
    <w:rsid w:val="005B52A1"/>
    <w:rsid w:val="005B56A9"/>
    <w:rsid w:val="005B57D0"/>
    <w:rsid w:val="005B5860"/>
    <w:rsid w:val="005B596D"/>
    <w:rsid w:val="005B5C1E"/>
    <w:rsid w:val="005B6395"/>
    <w:rsid w:val="005B6486"/>
    <w:rsid w:val="005B6581"/>
    <w:rsid w:val="005B67CA"/>
    <w:rsid w:val="005B6B1C"/>
    <w:rsid w:val="005B73FC"/>
    <w:rsid w:val="005B7606"/>
    <w:rsid w:val="005B795D"/>
    <w:rsid w:val="005C0714"/>
    <w:rsid w:val="005C1556"/>
    <w:rsid w:val="005C19F2"/>
    <w:rsid w:val="005C1FE2"/>
    <w:rsid w:val="005C20ED"/>
    <w:rsid w:val="005C2790"/>
    <w:rsid w:val="005C298B"/>
    <w:rsid w:val="005C2C3D"/>
    <w:rsid w:val="005C2D6D"/>
    <w:rsid w:val="005C3ED0"/>
    <w:rsid w:val="005C3F48"/>
    <w:rsid w:val="005C3FD6"/>
    <w:rsid w:val="005C4560"/>
    <w:rsid w:val="005C4845"/>
    <w:rsid w:val="005C49E5"/>
    <w:rsid w:val="005C4B12"/>
    <w:rsid w:val="005C4BC3"/>
    <w:rsid w:val="005C5150"/>
    <w:rsid w:val="005C556E"/>
    <w:rsid w:val="005C588B"/>
    <w:rsid w:val="005C5CDB"/>
    <w:rsid w:val="005C7178"/>
    <w:rsid w:val="005C7ACE"/>
    <w:rsid w:val="005C7BA9"/>
    <w:rsid w:val="005D0AD1"/>
    <w:rsid w:val="005D0F5E"/>
    <w:rsid w:val="005D104B"/>
    <w:rsid w:val="005D1366"/>
    <w:rsid w:val="005D1548"/>
    <w:rsid w:val="005D190F"/>
    <w:rsid w:val="005D1CE8"/>
    <w:rsid w:val="005D2E09"/>
    <w:rsid w:val="005D2FBA"/>
    <w:rsid w:val="005D34AF"/>
    <w:rsid w:val="005D3953"/>
    <w:rsid w:val="005D3B19"/>
    <w:rsid w:val="005D4515"/>
    <w:rsid w:val="005D4A62"/>
    <w:rsid w:val="005D4BA8"/>
    <w:rsid w:val="005D5440"/>
    <w:rsid w:val="005D55AD"/>
    <w:rsid w:val="005D5829"/>
    <w:rsid w:val="005D5AB5"/>
    <w:rsid w:val="005D5AC1"/>
    <w:rsid w:val="005D629C"/>
    <w:rsid w:val="005D6540"/>
    <w:rsid w:val="005D6CE6"/>
    <w:rsid w:val="005D70BF"/>
    <w:rsid w:val="005D72F4"/>
    <w:rsid w:val="005D7AA2"/>
    <w:rsid w:val="005D7E1B"/>
    <w:rsid w:val="005E0900"/>
    <w:rsid w:val="005E0FB2"/>
    <w:rsid w:val="005E143D"/>
    <w:rsid w:val="005E17B3"/>
    <w:rsid w:val="005E19D1"/>
    <w:rsid w:val="005E1AC0"/>
    <w:rsid w:val="005E1F33"/>
    <w:rsid w:val="005E1F5F"/>
    <w:rsid w:val="005E2153"/>
    <w:rsid w:val="005E266D"/>
    <w:rsid w:val="005E2B36"/>
    <w:rsid w:val="005E2C08"/>
    <w:rsid w:val="005E2CBE"/>
    <w:rsid w:val="005E2DC2"/>
    <w:rsid w:val="005E325F"/>
    <w:rsid w:val="005E32A8"/>
    <w:rsid w:val="005E38DA"/>
    <w:rsid w:val="005E3BD4"/>
    <w:rsid w:val="005E3EBD"/>
    <w:rsid w:val="005E4091"/>
    <w:rsid w:val="005E41B4"/>
    <w:rsid w:val="005E4BB0"/>
    <w:rsid w:val="005E513D"/>
    <w:rsid w:val="005E55A4"/>
    <w:rsid w:val="005E5740"/>
    <w:rsid w:val="005E5BD9"/>
    <w:rsid w:val="005E6336"/>
    <w:rsid w:val="005E65D2"/>
    <w:rsid w:val="005E694B"/>
    <w:rsid w:val="005E6FBD"/>
    <w:rsid w:val="005E7357"/>
    <w:rsid w:val="005E794C"/>
    <w:rsid w:val="005E7BB3"/>
    <w:rsid w:val="005F0062"/>
    <w:rsid w:val="005F086F"/>
    <w:rsid w:val="005F09AF"/>
    <w:rsid w:val="005F1941"/>
    <w:rsid w:val="005F1A0A"/>
    <w:rsid w:val="005F1CC6"/>
    <w:rsid w:val="005F23DA"/>
    <w:rsid w:val="005F2D5E"/>
    <w:rsid w:val="005F2FE2"/>
    <w:rsid w:val="005F32FA"/>
    <w:rsid w:val="005F379A"/>
    <w:rsid w:val="005F3927"/>
    <w:rsid w:val="005F40D9"/>
    <w:rsid w:val="005F4879"/>
    <w:rsid w:val="005F5C92"/>
    <w:rsid w:val="005F6046"/>
    <w:rsid w:val="005F698F"/>
    <w:rsid w:val="005F7188"/>
    <w:rsid w:val="005F758A"/>
    <w:rsid w:val="005F75AE"/>
    <w:rsid w:val="005F787D"/>
    <w:rsid w:val="005F7B3C"/>
    <w:rsid w:val="005F7F51"/>
    <w:rsid w:val="00600050"/>
    <w:rsid w:val="00600A58"/>
    <w:rsid w:val="00601AC8"/>
    <w:rsid w:val="00602149"/>
    <w:rsid w:val="00602C61"/>
    <w:rsid w:val="00602C72"/>
    <w:rsid w:val="00602EFC"/>
    <w:rsid w:val="006032D9"/>
    <w:rsid w:val="00603BC9"/>
    <w:rsid w:val="0060422A"/>
    <w:rsid w:val="006051EF"/>
    <w:rsid w:val="0060526E"/>
    <w:rsid w:val="0060580E"/>
    <w:rsid w:val="00605C0E"/>
    <w:rsid w:val="00605D69"/>
    <w:rsid w:val="00606040"/>
    <w:rsid w:val="00606CD6"/>
    <w:rsid w:val="0060730B"/>
    <w:rsid w:val="0060781A"/>
    <w:rsid w:val="00607FDC"/>
    <w:rsid w:val="00610409"/>
    <w:rsid w:val="00610579"/>
    <w:rsid w:val="00610831"/>
    <w:rsid w:val="00610AE0"/>
    <w:rsid w:val="00611038"/>
    <w:rsid w:val="006111A4"/>
    <w:rsid w:val="00612852"/>
    <w:rsid w:val="0061343F"/>
    <w:rsid w:val="00613DF2"/>
    <w:rsid w:val="00613DF6"/>
    <w:rsid w:val="006146C3"/>
    <w:rsid w:val="00614744"/>
    <w:rsid w:val="0061493F"/>
    <w:rsid w:val="006149EE"/>
    <w:rsid w:val="00614D5A"/>
    <w:rsid w:val="00615481"/>
    <w:rsid w:val="0061571E"/>
    <w:rsid w:val="006157A3"/>
    <w:rsid w:val="00615FDC"/>
    <w:rsid w:val="0061678F"/>
    <w:rsid w:val="00616A4C"/>
    <w:rsid w:val="00616C34"/>
    <w:rsid w:val="0061753B"/>
    <w:rsid w:val="00617B07"/>
    <w:rsid w:val="0062015F"/>
    <w:rsid w:val="006203A5"/>
    <w:rsid w:val="006209BD"/>
    <w:rsid w:val="00620F44"/>
    <w:rsid w:val="00620FFB"/>
    <w:rsid w:val="0062125A"/>
    <w:rsid w:val="00621DC6"/>
    <w:rsid w:val="00621DDE"/>
    <w:rsid w:val="00621E71"/>
    <w:rsid w:val="00622A37"/>
    <w:rsid w:val="006236FB"/>
    <w:rsid w:val="00623E6F"/>
    <w:rsid w:val="00624704"/>
    <w:rsid w:val="00624FA3"/>
    <w:rsid w:val="006254AE"/>
    <w:rsid w:val="00625980"/>
    <w:rsid w:val="00626359"/>
    <w:rsid w:val="006265F9"/>
    <w:rsid w:val="006278A9"/>
    <w:rsid w:val="00627F46"/>
    <w:rsid w:val="0063006A"/>
    <w:rsid w:val="0063006B"/>
    <w:rsid w:val="00630562"/>
    <w:rsid w:val="006305E4"/>
    <w:rsid w:val="006317B0"/>
    <w:rsid w:val="0063180E"/>
    <w:rsid w:val="00631BC4"/>
    <w:rsid w:val="00631D27"/>
    <w:rsid w:val="00631DD5"/>
    <w:rsid w:val="0063210C"/>
    <w:rsid w:val="00632287"/>
    <w:rsid w:val="0063243B"/>
    <w:rsid w:val="00632836"/>
    <w:rsid w:val="00632855"/>
    <w:rsid w:val="00632A21"/>
    <w:rsid w:val="00632F18"/>
    <w:rsid w:val="006333A0"/>
    <w:rsid w:val="006335E6"/>
    <w:rsid w:val="00633686"/>
    <w:rsid w:val="006337F8"/>
    <w:rsid w:val="00633D89"/>
    <w:rsid w:val="00633EDC"/>
    <w:rsid w:val="006351DF"/>
    <w:rsid w:val="0063552B"/>
    <w:rsid w:val="00635546"/>
    <w:rsid w:val="006357F5"/>
    <w:rsid w:val="00635C2D"/>
    <w:rsid w:val="006365F8"/>
    <w:rsid w:val="00636962"/>
    <w:rsid w:val="00636F57"/>
    <w:rsid w:val="00637AC6"/>
    <w:rsid w:val="00637D88"/>
    <w:rsid w:val="006401E5"/>
    <w:rsid w:val="006403F4"/>
    <w:rsid w:val="006404B3"/>
    <w:rsid w:val="00640D14"/>
    <w:rsid w:val="00641560"/>
    <w:rsid w:val="00641BFA"/>
    <w:rsid w:val="00642426"/>
    <w:rsid w:val="00642F5D"/>
    <w:rsid w:val="00643424"/>
    <w:rsid w:val="006437F8"/>
    <w:rsid w:val="00643B97"/>
    <w:rsid w:val="006441AE"/>
    <w:rsid w:val="00644830"/>
    <w:rsid w:val="00645047"/>
    <w:rsid w:val="0064552D"/>
    <w:rsid w:val="006458F0"/>
    <w:rsid w:val="00645B23"/>
    <w:rsid w:val="00645DD8"/>
    <w:rsid w:val="00646B64"/>
    <w:rsid w:val="00646D5D"/>
    <w:rsid w:val="006471C0"/>
    <w:rsid w:val="00647EE6"/>
    <w:rsid w:val="00650025"/>
    <w:rsid w:val="0065019F"/>
    <w:rsid w:val="00650671"/>
    <w:rsid w:val="00650F06"/>
    <w:rsid w:val="00651A24"/>
    <w:rsid w:val="0065239C"/>
    <w:rsid w:val="00652553"/>
    <w:rsid w:val="00652881"/>
    <w:rsid w:val="00652D08"/>
    <w:rsid w:val="00653673"/>
    <w:rsid w:val="006536EF"/>
    <w:rsid w:val="00653877"/>
    <w:rsid w:val="00653F07"/>
    <w:rsid w:val="00654326"/>
    <w:rsid w:val="00654382"/>
    <w:rsid w:val="006548AA"/>
    <w:rsid w:val="00654F8B"/>
    <w:rsid w:val="00655157"/>
    <w:rsid w:val="0065519E"/>
    <w:rsid w:val="00655474"/>
    <w:rsid w:val="00655FFB"/>
    <w:rsid w:val="006560D2"/>
    <w:rsid w:val="00656310"/>
    <w:rsid w:val="006563C2"/>
    <w:rsid w:val="006564D1"/>
    <w:rsid w:val="006567E2"/>
    <w:rsid w:val="00656BE7"/>
    <w:rsid w:val="00656DDD"/>
    <w:rsid w:val="00656E90"/>
    <w:rsid w:val="006571C9"/>
    <w:rsid w:val="00657C98"/>
    <w:rsid w:val="00660112"/>
    <w:rsid w:val="00660829"/>
    <w:rsid w:val="00660A46"/>
    <w:rsid w:val="00660B6D"/>
    <w:rsid w:val="00660D85"/>
    <w:rsid w:val="006611E1"/>
    <w:rsid w:val="0066184A"/>
    <w:rsid w:val="00661B3B"/>
    <w:rsid w:val="00661BF0"/>
    <w:rsid w:val="00661F9D"/>
    <w:rsid w:val="00662281"/>
    <w:rsid w:val="00662515"/>
    <w:rsid w:val="006626AB"/>
    <w:rsid w:val="006628E9"/>
    <w:rsid w:val="006636D5"/>
    <w:rsid w:val="00663B42"/>
    <w:rsid w:val="0066435F"/>
    <w:rsid w:val="006650E9"/>
    <w:rsid w:val="00665141"/>
    <w:rsid w:val="0066551D"/>
    <w:rsid w:val="006660F0"/>
    <w:rsid w:val="0066631A"/>
    <w:rsid w:val="00666560"/>
    <w:rsid w:val="006671E5"/>
    <w:rsid w:val="0066723D"/>
    <w:rsid w:val="006672CF"/>
    <w:rsid w:val="006674C4"/>
    <w:rsid w:val="00667C5B"/>
    <w:rsid w:val="00667EC2"/>
    <w:rsid w:val="00670BEE"/>
    <w:rsid w:val="00671530"/>
    <w:rsid w:val="0067197F"/>
    <w:rsid w:val="00671D7A"/>
    <w:rsid w:val="00671FDF"/>
    <w:rsid w:val="0067236C"/>
    <w:rsid w:val="00672671"/>
    <w:rsid w:val="0067283C"/>
    <w:rsid w:val="00672F92"/>
    <w:rsid w:val="0067334D"/>
    <w:rsid w:val="0067379E"/>
    <w:rsid w:val="0067394B"/>
    <w:rsid w:val="00673AC9"/>
    <w:rsid w:val="00673CF4"/>
    <w:rsid w:val="00673EF2"/>
    <w:rsid w:val="00676115"/>
    <w:rsid w:val="0067621B"/>
    <w:rsid w:val="00676584"/>
    <w:rsid w:val="00676ACF"/>
    <w:rsid w:val="006770C2"/>
    <w:rsid w:val="006770CF"/>
    <w:rsid w:val="0067718F"/>
    <w:rsid w:val="00677454"/>
    <w:rsid w:val="006775F5"/>
    <w:rsid w:val="006776FF"/>
    <w:rsid w:val="00677CD8"/>
    <w:rsid w:val="00677DBE"/>
    <w:rsid w:val="006804A9"/>
    <w:rsid w:val="00680EFA"/>
    <w:rsid w:val="006811AA"/>
    <w:rsid w:val="00681642"/>
    <w:rsid w:val="00681BE3"/>
    <w:rsid w:val="00681D84"/>
    <w:rsid w:val="00681E82"/>
    <w:rsid w:val="00682008"/>
    <w:rsid w:val="006827C5"/>
    <w:rsid w:val="00682919"/>
    <w:rsid w:val="00682AFF"/>
    <w:rsid w:val="00682F82"/>
    <w:rsid w:val="006838E9"/>
    <w:rsid w:val="00683B2D"/>
    <w:rsid w:val="00684EFE"/>
    <w:rsid w:val="006859B0"/>
    <w:rsid w:val="00685A8C"/>
    <w:rsid w:val="00685C22"/>
    <w:rsid w:val="00685E2C"/>
    <w:rsid w:val="0068636D"/>
    <w:rsid w:val="00686771"/>
    <w:rsid w:val="00686F43"/>
    <w:rsid w:val="0068732E"/>
    <w:rsid w:val="0069051A"/>
    <w:rsid w:val="006907CC"/>
    <w:rsid w:val="00690944"/>
    <w:rsid w:val="00691160"/>
    <w:rsid w:val="00691B92"/>
    <w:rsid w:val="006922E4"/>
    <w:rsid w:val="006926F6"/>
    <w:rsid w:val="00692C63"/>
    <w:rsid w:val="00692FF9"/>
    <w:rsid w:val="00693579"/>
    <w:rsid w:val="00693654"/>
    <w:rsid w:val="00694207"/>
    <w:rsid w:val="00694B56"/>
    <w:rsid w:val="00694EF6"/>
    <w:rsid w:val="00695402"/>
    <w:rsid w:val="00695603"/>
    <w:rsid w:val="0069629D"/>
    <w:rsid w:val="0069652C"/>
    <w:rsid w:val="0069657D"/>
    <w:rsid w:val="00696612"/>
    <w:rsid w:val="00696D19"/>
    <w:rsid w:val="00697401"/>
    <w:rsid w:val="0069757B"/>
    <w:rsid w:val="006A00CC"/>
    <w:rsid w:val="006A0319"/>
    <w:rsid w:val="006A04DA"/>
    <w:rsid w:val="006A09A5"/>
    <w:rsid w:val="006A0F7E"/>
    <w:rsid w:val="006A1265"/>
    <w:rsid w:val="006A2465"/>
    <w:rsid w:val="006A260C"/>
    <w:rsid w:val="006A271F"/>
    <w:rsid w:val="006A380B"/>
    <w:rsid w:val="006A38DF"/>
    <w:rsid w:val="006A3DBE"/>
    <w:rsid w:val="006A4072"/>
    <w:rsid w:val="006A4AA3"/>
    <w:rsid w:val="006A4D0F"/>
    <w:rsid w:val="006A4FF6"/>
    <w:rsid w:val="006A5004"/>
    <w:rsid w:val="006A515E"/>
    <w:rsid w:val="006A5374"/>
    <w:rsid w:val="006A53C0"/>
    <w:rsid w:val="006A57B7"/>
    <w:rsid w:val="006A5BD5"/>
    <w:rsid w:val="006A6084"/>
    <w:rsid w:val="006A615B"/>
    <w:rsid w:val="006A6406"/>
    <w:rsid w:val="006A67C7"/>
    <w:rsid w:val="006A6A4F"/>
    <w:rsid w:val="006A6CBA"/>
    <w:rsid w:val="006A6D3D"/>
    <w:rsid w:val="006A7045"/>
    <w:rsid w:val="006A768C"/>
    <w:rsid w:val="006A7D5B"/>
    <w:rsid w:val="006A7EF6"/>
    <w:rsid w:val="006A7F84"/>
    <w:rsid w:val="006B059A"/>
    <w:rsid w:val="006B0DBD"/>
    <w:rsid w:val="006B20A0"/>
    <w:rsid w:val="006B29DB"/>
    <w:rsid w:val="006B2D42"/>
    <w:rsid w:val="006B3152"/>
    <w:rsid w:val="006B326C"/>
    <w:rsid w:val="006B32F9"/>
    <w:rsid w:val="006B3636"/>
    <w:rsid w:val="006B3655"/>
    <w:rsid w:val="006B3A14"/>
    <w:rsid w:val="006B3A74"/>
    <w:rsid w:val="006B3B13"/>
    <w:rsid w:val="006B3F7F"/>
    <w:rsid w:val="006B41CF"/>
    <w:rsid w:val="006B4326"/>
    <w:rsid w:val="006B478E"/>
    <w:rsid w:val="006B4A95"/>
    <w:rsid w:val="006B4EFC"/>
    <w:rsid w:val="006B630F"/>
    <w:rsid w:val="006B6410"/>
    <w:rsid w:val="006B64BA"/>
    <w:rsid w:val="006B66D5"/>
    <w:rsid w:val="006B6820"/>
    <w:rsid w:val="006B688E"/>
    <w:rsid w:val="006B6A52"/>
    <w:rsid w:val="006B7E2B"/>
    <w:rsid w:val="006B7E3D"/>
    <w:rsid w:val="006C1A03"/>
    <w:rsid w:val="006C209E"/>
    <w:rsid w:val="006C21A4"/>
    <w:rsid w:val="006C2C69"/>
    <w:rsid w:val="006C3016"/>
    <w:rsid w:val="006C345D"/>
    <w:rsid w:val="006C3B51"/>
    <w:rsid w:val="006C4A19"/>
    <w:rsid w:val="006C4F17"/>
    <w:rsid w:val="006C55AF"/>
    <w:rsid w:val="006C57B0"/>
    <w:rsid w:val="006C58B6"/>
    <w:rsid w:val="006C5F38"/>
    <w:rsid w:val="006C6786"/>
    <w:rsid w:val="006C6856"/>
    <w:rsid w:val="006C6B4E"/>
    <w:rsid w:val="006C6FF2"/>
    <w:rsid w:val="006C7343"/>
    <w:rsid w:val="006C7430"/>
    <w:rsid w:val="006C76B3"/>
    <w:rsid w:val="006C7DBF"/>
    <w:rsid w:val="006D00BD"/>
    <w:rsid w:val="006D12BB"/>
    <w:rsid w:val="006D133C"/>
    <w:rsid w:val="006D13B1"/>
    <w:rsid w:val="006D2496"/>
    <w:rsid w:val="006D28FA"/>
    <w:rsid w:val="006D2952"/>
    <w:rsid w:val="006D315D"/>
    <w:rsid w:val="006D341D"/>
    <w:rsid w:val="006D3640"/>
    <w:rsid w:val="006D3867"/>
    <w:rsid w:val="006D39D3"/>
    <w:rsid w:val="006D3F02"/>
    <w:rsid w:val="006D44BF"/>
    <w:rsid w:val="006D56BE"/>
    <w:rsid w:val="006D5BE8"/>
    <w:rsid w:val="006D5D7A"/>
    <w:rsid w:val="006D6072"/>
    <w:rsid w:val="006D6083"/>
    <w:rsid w:val="006D621B"/>
    <w:rsid w:val="006D628F"/>
    <w:rsid w:val="006D6C2F"/>
    <w:rsid w:val="006D6D2C"/>
    <w:rsid w:val="006D6DCC"/>
    <w:rsid w:val="006D7006"/>
    <w:rsid w:val="006D75BA"/>
    <w:rsid w:val="006E06F5"/>
    <w:rsid w:val="006E0921"/>
    <w:rsid w:val="006E1810"/>
    <w:rsid w:val="006E186E"/>
    <w:rsid w:val="006E1E02"/>
    <w:rsid w:val="006E2930"/>
    <w:rsid w:val="006E2AF6"/>
    <w:rsid w:val="006E2DB9"/>
    <w:rsid w:val="006E3109"/>
    <w:rsid w:val="006E364A"/>
    <w:rsid w:val="006E3877"/>
    <w:rsid w:val="006E3AE1"/>
    <w:rsid w:val="006E419B"/>
    <w:rsid w:val="006E44EF"/>
    <w:rsid w:val="006E4B89"/>
    <w:rsid w:val="006E54EF"/>
    <w:rsid w:val="006E663E"/>
    <w:rsid w:val="006E67CD"/>
    <w:rsid w:val="006E6861"/>
    <w:rsid w:val="006E686F"/>
    <w:rsid w:val="006E6C30"/>
    <w:rsid w:val="006E76C5"/>
    <w:rsid w:val="006E7893"/>
    <w:rsid w:val="006E7B0E"/>
    <w:rsid w:val="006E7CAC"/>
    <w:rsid w:val="006E7F42"/>
    <w:rsid w:val="006F0599"/>
    <w:rsid w:val="006F0C05"/>
    <w:rsid w:val="006F18ED"/>
    <w:rsid w:val="006F2075"/>
    <w:rsid w:val="006F23D4"/>
    <w:rsid w:val="006F2836"/>
    <w:rsid w:val="006F30FE"/>
    <w:rsid w:val="006F3197"/>
    <w:rsid w:val="006F3461"/>
    <w:rsid w:val="006F3723"/>
    <w:rsid w:val="006F3D7C"/>
    <w:rsid w:val="006F3E5B"/>
    <w:rsid w:val="006F4208"/>
    <w:rsid w:val="006F436A"/>
    <w:rsid w:val="006F49BE"/>
    <w:rsid w:val="006F4D9B"/>
    <w:rsid w:val="006F4F97"/>
    <w:rsid w:val="006F58EC"/>
    <w:rsid w:val="006F5D22"/>
    <w:rsid w:val="006F5E12"/>
    <w:rsid w:val="006F5EE3"/>
    <w:rsid w:val="006F6187"/>
    <w:rsid w:val="006F6206"/>
    <w:rsid w:val="006F6266"/>
    <w:rsid w:val="006F674D"/>
    <w:rsid w:val="006F695F"/>
    <w:rsid w:val="006F6997"/>
    <w:rsid w:val="00700AD1"/>
    <w:rsid w:val="00700F37"/>
    <w:rsid w:val="0070146F"/>
    <w:rsid w:val="00701650"/>
    <w:rsid w:val="007016CA"/>
    <w:rsid w:val="00701759"/>
    <w:rsid w:val="00701838"/>
    <w:rsid w:val="00701921"/>
    <w:rsid w:val="00701E16"/>
    <w:rsid w:val="00702A68"/>
    <w:rsid w:val="00702E4F"/>
    <w:rsid w:val="00703635"/>
    <w:rsid w:val="00703BC5"/>
    <w:rsid w:val="007056A4"/>
    <w:rsid w:val="00705E47"/>
    <w:rsid w:val="00705FAC"/>
    <w:rsid w:val="007067A9"/>
    <w:rsid w:val="0070691A"/>
    <w:rsid w:val="007070DD"/>
    <w:rsid w:val="0070767A"/>
    <w:rsid w:val="007079C6"/>
    <w:rsid w:val="00710207"/>
    <w:rsid w:val="007102A5"/>
    <w:rsid w:val="00710302"/>
    <w:rsid w:val="0071077D"/>
    <w:rsid w:val="00710918"/>
    <w:rsid w:val="00710A75"/>
    <w:rsid w:val="0071123F"/>
    <w:rsid w:val="00711C71"/>
    <w:rsid w:val="00711FDE"/>
    <w:rsid w:val="0071247F"/>
    <w:rsid w:val="0071327D"/>
    <w:rsid w:val="00713297"/>
    <w:rsid w:val="007132CF"/>
    <w:rsid w:val="00713A18"/>
    <w:rsid w:val="007148A7"/>
    <w:rsid w:val="00714A60"/>
    <w:rsid w:val="00714E25"/>
    <w:rsid w:val="0071512E"/>
    <w:rsid w:val="00715275"/>
    <w:rsid w:val="007154B8"/>
    <w:rsid w:val="0071588E"/>
    <w:rsid w:val="007158AE"/>
    <w:rsid w:val="007158BF"/>
    <w:rsid w:val="00715E9B"/>
    <w:rsid w:val="007167CC"/>
    <w:rsid w:val="0071684E"/>
    <w:rsid w:val="007169AE"/>
    <w:rsid w:val="00717099"/>
    <w:rsid w:val="007170BF"/>
    <w:rsid w:val="00717418"/>
    <w:rsid w:val="007176C1"/>
    <w:rsid w:val="00717779"/>
    <w:rsid w:val="00717A80"/>
    <w:rsid w:val="00720023"/>
    <w:rsid w:val="0072024D"/>
    <w:rsid w:val="007206D4"/>
    <w:rsid w:val="00720B99"/>
    <w:rsid w:val="00720D48"/>
    <w:rsid w:val="00720E81"/>
    <w:rsid w:val="0072100A"/>
    <w:rsid w:val="007211EE"/>
    <w:rsid w:val="0072139D"/>
    <w:rsid w:val="00721815"/>
    <w:rsid w:val="00721B56"/>
    <w:rsid w:val="00722282"/>
    <w:rsid w:val="007222CD"/>
    <w:rsid w:val="007223DA"/>
    <w:rsid w:val="00722F4E"/>
    <w:rsid w:val="00722FDD"/>
    <w:rsid w:val="00723557"/>
    <w:rsid w:val="0072363C"/>
    <w:rsid w:val="00723884"/>
    <w:rsid w:val="00723A91"/>
    <w:rsid w:val="00723B89"/>
    <w:rsid w:val="00723CB2"/>
    <w:rsid w:val="0072409E"/>
    <w:rsid w:val="00724C89"/>
    <w:rsid w:val="0072504C"/>
    <w:rsid w:val="007252FB"/>
    <w:rsid w:val="00726146"/>
    <w:rsid w:val="00726236"/>
    <w:rsid w:val="00726285"/>
    <w:rsid w:val="00726563"/>
    <w:rsid w:val="00727659"/>
    <w:rsid w:val="00727D6C"/>
    <w:rsid w:val="00727F67"/>
    <w:rsid w:val="0073007A"/>
    <w:rsid w:val="00731398"/>
    <w:rsid w:val="007315B6"/>
    <w:rsid w:val="00731C1A"/>
    <w:rsid w:val="00733623"/>
    <w:rsid w:val="0073369D"/>
    <w:rsid w:val="007338CD"/>
    <w:rsid w:val="00735056"/>
    <w:rsid w:val="0073552A"/>
    <w:rsid w:val="00735B70"/>
    <w:rsid w:val="00735BAA"/>
    <w:rsid w:val="00735E49"/>
    <w:rsid w:val="00736B0C"/>
    <w:rsid w:val="00736EC1"/>
    <w:rsid w:val="0073709D"/>
    <w:rsid w:val="00737135"/>
    <w:rsid w:val="007379E1"/>
    <w:rsid w:val="00737A4B"/>
    <w:rsid w:val="007400F0"/>
    <w:rsid w:val="00740121"/>
    <w:rsid w:val="00740401"/>
    <w:rsid w:val="007409A6"/>
    <w:rsid w:val="00740BA2"/>
    <w:rsid w:val="00740D5D"/>
    <w:rsid w:val="007413B5"/>
    <w:rsid w:val="00741FDE"/>
    <w:rsid w:val="007421D3"/>
    <w:rsid w:val="00742351"/>
    <w:rsid w:val="00742654"/>
    <w:rsid w:val="00742C12"/>
    <w:rsid w:val="00742D8B"/>
    <w:rsid w:val="00743C64"/>
    <w:rsid w:val="007440C2"/>
    <w:rsid w:val="007441FC"/>
    <w:rsid w:val="00744223"/>
    <w:rsid w:val="007456EF"/>
    <w:rsid w:val="0074649B"/>
    <w:rsid w:val="007465FD"/>
    <w:rsid w:val="00746DE0"/>
    <w:rsid w:val="00747414"/>
    <w:rsid w:val="00747420"/>
    <w:rsid w:val="0074786F"/>
    <w:rsid w:val="0075066F"/>
    <w:rsid w:val="0075161C"/>
    <w:rsid w:val="00751848"/>
    <w:rsid w:val="00751997"/>
    <w:rsid w:val="00751BC4"/>
    <w:rsid w:val="00751CDD"/>
    <w:rsid w:val="00752A41"/>
    <w:rsid w:val="00752F0C"/>
    <w:rsid w:val="0075305C"/>
    <w:rsid w:val="00753159"/>
    <w:rsid w:val="007538DD"/>
    <w:rsid w:val="00754D94"/>
    <w:rsid w:val="00755664"/>
    <w:rsid w:val="007559C1"/>
    <w:rsid w:val="00755B60"/>
    <w:rsid w:val="007564A7"/>
    <w:rsid w:val="00756746"/>
    <w:rsid w:val="0075687A"/>
    <w:rsid w:val="00756BAF"/>
    <w:rsid w:val="00756D62"/>
    <w:rsid w:val="00756F1E"/>
    <w:rsid w:val="007570C6"/>
    <w:rsid w:val="00757338"/>
    <w:rsid w:val="007575C6"/>
    <w:rsid w:val="00757D84"/>
    <w:rsid w:val="0076037D"/>
    <w:rsid w:val="007603A4"/>
    <w:rsid w:val="0076079C"/>
    <w:rsid w:val="00760F31"/>
    <w:rsid w:val="00760FA9"/>
    <w:rsid w:val="007618BC"/>
    <w:rsid w:val="00761910"/>
    <w:rsid w:val="00761BC3"/>
    <w:rsid w:val="0076284B"/>
    <w:rsid w:val="00762BFB"/>
    <w:rsid w:val="00762E09"/>
    <w:rsid w:val="00762F97"/>
    <w:rsid w:val="007634C6"/>
    <w:rsid w:val="00763EB4"/>
    <w:rsid w:val="00763F84"/>
    <w:rsid w:val="00765135"/>
    <w:rsid w:val="00765640"/>
    <w:rsid w:val="00765B73"/>
    <w:rsid w:val="0076656B"/>
    <w:rsid w:val="00766B30"/>
    <w:rsid w:val="00766F51"/>
    <w:rsid w:val="00767080"/>
    <w:rsid w:val="00767AED"/>
    <w:rsid w:val="007701FE"/>
    <w:rsid w:val="007708BD"/>
    <w:rsid w:val="00771CD8"/>
    <w:rsid w:val="00772C82"/>
    <w:rsid w:val="007733B6"/>
    <w:rsid w:val="007734B0"/>
    <w:rsid w:val="00773520"/>
    <w:rsid w:val="0077629F"/>
    <w:rsid w:val="00776451"/>
    <w:rsid w:val="00776719"/>
    <w:rsid w:val="00776C45"/>
    <w:rsid w:val="00777D49"/>
    <w:rsid w:val="007803DD"/>
    <w:rsid w:val="00780622"/>
    <w:rsid w:val="0078106D"/>
    <w:rsid w:val="00781115"/>
    <w:rsid w:val="0078120B"/>
    <w:rsid w:val="007814B5"/>
    <w:rsid w:val="00781577"/>
    <w:rsid w:val="007819A1"/>
    <w:rsid w:val="00781CEE"/>
    <w:rsid w:val="00781EDE"/>
    <w:rsid w:val="00782066"/>
    <w:rsid w:val="00782C5A"/>
    <w:rsid w:val="00782EA1"/>
    <w:rsid w:val="007837F0"/>
    <w:rsid w:val="00783850"/>
    <w:rsid w:val="00784338"/>
    <w:rsid w:val="0078447F"/>
    <w:rsid w:val="00785BE4"/>
    <w:rsid w:val="0078608F"/>
    <w:rsid w:val="0078632C"/>
    <w:rsid w:val="00786640"/>
    <w:rsid w:val="00786C71"/>
    <w:rsid w:val="00786F06"/>
    <w:rsid w:val="007870EA"/>
    <w:rsid w:val="00787DE3"/>
    <w:rsid w:val="00787E9A"/>
    <w:rsid w:val="00787EAD"/>
    <w:rsid w:val="00787FF3"/>
    <w:rsid w:val="0079067A"/>
    <w:rsid w:val="00790FCE"/>
    <w:rsid w:val="007913D8"/>
    <w:rsid w:val="00792815"/>
    <w:rsid w:val="00792BCB"/>
    <w:rsid w:val="00792CE0"/>
    <w:rsid w:val="00792E66"/>
    <w:rsid w:val="00792F4D"/>
    <w:rsid w:val="007938B5"/>
    <w:rsid w:val="00793A11"/>
    <w:rsid w:val="00793BE2"/>
    <w:rsid w:val="00794233"/>
    <w:rsid w:val="007942A6"/>
    <w:rsid w:val="007942CA"/>
    <w:rsid w:val="007951CD"/>
    <w:rsid w:val="007954BE"/>
    <w:rsid w:val="007954C2"/>
    <w:rsid w:val="00795EE4"/>
    <w:rsid w:val="00796012"/>
    <w:rsid w:val="00796027"/>
    <w:rsid w:val="00796110"/>
    <w:rsid w:val="0079630E"/>
    <w:rsid w:val="007965D6"/>
    <w:rsid w:val="00796731"/>
    <w:rsid w:val="00797083"/>
    <w:rsid w:val="007A019C"/>
    <w:rsid w:val="007A03A6"/>
    <w:rsid w:val="007A1096"/>
    <w:rsid w:val="007A18AF"/>
    <w:rsid w:val="007A19A3"/>
    <w:rsid w:val="007A1F0E"/>
    <w:rsid w:val="007A280A"/>
    <w:rsid w:val="007A2D11"/>
    <w:rsid w:val="007A339E"/>
    <w:rsid w:val="007A34A7"/>
    <w:rsid w:val="007A34F9"/>
    <w:rsid w:val="007A3538"/>
    <w:rsid w:val="007A3ECD"/>
    <w:rsid w:val="007A4843"/>
    <w:rsid w:val="007A4AE1"/>
    <w:rsid w:val="007A4B12"/>
    <w:rsid w:val="007A6295"/>
    <w:rsid w:val="007A658F"/>
    <w:rsid w:val="007A67A6"/>
    <w:rsid w:val="007A714F"/>
    <w:rsid w:val="007A72BC"/>
    <w:rsid w:val="007A76CC"/>
    <w:rsid w:val="007A7DF0"/>
    <w:rsid w:val="007B0251"/>
    <w:rsid w:val="007B0314"/>
    <w:rsid w:val="007B0950"/>
    <w:rsid w:val="007B0D18"/>
    <w:rsid w:val="007B0DAC"/>
    <w:rsid w:val="007B24C8"/>
    <w:rsid w:val="007B257B"/>
    <w:rsid w:val="007B2822"/>
    <w:rsid w:val="007B28F7"/>
    <w:rsid w:val="007B2AD5"/>
    <w:rsid w:val="007B2B92"/>
    <w:rsid w:val="007B2F2F"/>
    <w:rsid w:val="007B333D"/>
    <w:rsid w:val="007B3750"/>
    <w:rsid w:val="007B3907"/>
    <w:rsid w:val="007B399F"/>
    <w:rsid w:val="007B3CB2"/>
    <w:rsid w:val="007B56B2"/>
    <w:rsid w:val="007B5899"/>
    <w:rsid w:val="007B59C2"/>
    <w:rsid w:val="007B5F8A"/>
    <w:rsid w:val="007B63C2"/>
    <w:rsid w:val="007B6D66"/>
    <w:rsid w:val="007B6E33"/>
    <w:rsid w:val="007B74A2"/>
    <w:rsid w:val="007B7AE8"/>
    <w:rsid w:val="007B7BEE"/>
    <w:rsid w:val="007B7CED"/>
    <w:rsid w:val="007C06F7"/>
    <w:rsid w:val="007C0CDC"/>
    <w:rsid w:val="007C112E"/>
    <w:rsid w:val="007C152E"/>
    <w:rsid w:val="007C189D"/>
    <w:rsid w:val="007C1B19"/>
    <w:rsid w:val="007C1CDC"/>
    <w:rsid w:val="007C2048"/>
    <w:rsid w:val="007C2104"/>
    <w:rsid w:val="007C21F3"/>
    <w:rsid w:val="007C25B8"/>
    <w:rsid w:val="007C2648"/>
    <w:rsid w:val="007C2BDE"/>
    <w:rsid w:val="007C2EB2"/>
    <w:rsid w:val="007C31D6"/>
    <w:rsid w:val="007C34E3"/>
    <w:rsid w:val="007C3A3A"/>
    <w:rsid w:val="007C3A70"/>
    <w:rsid w:val="007C3A84"/>
    <w:rsid w:val="007C3F2D"/>
    <w:rsid w:val="007C4562"/>
    <w:rsid w:val="007C47D3"/>
    <w:rsid w:val="007C4CAA"/>
    <w:rsid w:val="007C568E"/>
    <w:rsid w:val="007C59E1"/>
    <w:rsid w:val="007C5F8B"/>
    <w:rsid w:val="007C665B"/>
    <w:rsid w:val="007C6B88"/>
    <w:rsid w:val="007C73EC"/>
    <w:rsid w:val="007C747D"/>
    <w:rsid w:val="007C7DD2"/>
    <w:rsid w:val="007D02B7"/>
    <w:rsid w:val="007D0848"/>
    <w:rsid w:val="007D0AD3"/>
    <w:rsid w:val="007D0E14"/>
    <w:rsid w:val="007D10D3"/>
    <w:rsid w:val="007D1C85"/>
    <w:rsid w:val="007D203E"/>
    <w:rsid w:val="007D20C3"/>
    <w:rsid w:val="007D25DE"/>
    <w:rsid w:val="007D2948"/>
    <w:rsid w:val="007D2E5F"/>
    <w:rsid w:val="007D3631"/>
    <w:rsid w:val="007D418B"/>
    <w:rsid w:val="007D4477"/>
    <w:rsid w:val="007D4596"/>
    <w:rsid w:val="007D5064"/>
    <w:rsid w:val="007D5249"/>
    <w:rsid w:val="007D5513"/>
    <w:rsid w:val="007D5A79"/>
    <w:rsid w:val="007D5AAF"/>
    <w:rsid w:val="007D632B"/>
    <w:rsid w:val="007D64F9"/>
    <w:rsid w:val="007D6672"/>
    <w:rsid w:val="007D6699"/>
    <w:rsid w:val="007D66F9"/>
    <w:rsid w:val="007D6B66"/>
    <w:rsid w:val="007D718E"/>
    <w:rsid w:val="007D71F1"/>
    <w:rsid w:val="007D733D"/>
    <w:rsid w:val="007D7EED"/>
    <w:rsid w:val="007E0B35"/>
    <w:rsid w:val="007E0CAD"/>
    <w:rsid w:val="007E0EB3"/>
    <w:rsid w:val="007E14EE"/>
    <w:rsid w:val="007E1577"/>
    <w:rsid w:val="007E1B7B"/>
    <w:rsid w:val="007E1E6F"/>
    <w:rsid w:val="007E2078"/>
    <w:rsid w:val="007E2561"/>
    <w:rsid w:val="007E274D"/>
    <w:rsid w:val="007E282B"/>
    <w:rsid w:val="007E2947"/>
    <w:rsid w:val="007E2BE1"/>
    <w:rsid w:val="007E37D3"/>
    <w:rsid w:val="007E3CBC"/>
    <w:rsid w:val="007E40EB"/>
    <w:rsid w:val="007E456B"/>
    <w:rsid w:val="007E45EB"/>
    <w:rsid w:val="007E4DB5"/>
    <w:rsid w:val="007E50CA"/>
    <w:rsid w:val="007E51E5"/>
    <w:rsid w:val="007E5658"/>
    <w:rsid w:val="007E5D7D"/>
    <w:rsid w:val="007E60CD"/>
    <w:rsid w:val="007E7A38"/>
    <w:rsid w:val="007E7C67"/>
    <w:rsid w:val="007E7CDC"/>
    <w:rsid w:val="007F014A"/>
    <w:rsid w:val="007F0C14"/>
    <w:rsid w:val="007F0E76"/>
    <w:rsid w:val="007F2ABE"/>
    <w:rsid w:val="007F2E9B"/>
    <w:rsid w:val="007F4237"/>
    <w:rsid w:val="007F4511"/>
    <w:rsid w:val="007F4549"/>
    <w:rsid w:val="007F45FC"/>
    <w:rsid w:val="007F46EA"/>
    <w:rsid w:val="007F491A"/>
    <w:rsid w:val="007F4E39"/>
    <w:rsid w:val="007F5D92"/>
    <w:rsid w:val="007F61B5"/>
    <w:rsid w:val="007F6648"/>
    <w:rsid w:val="007F70AC"/>
    <w:rsid w:val="007F71A8"/>
    <w:rsid w:val="0080088C"/>
    <w:rsid w:val="00800A1C"/>
    <w:rsid w:val="00800D97"/>
    <w:rsid w:val="008011DF"/>
    <w:rsid w:val="008013E0"/>
    <w:rsid w:val="00801840"/>
    <w:rsid w:val="00801895"/>
    <w:rsid w:val="00801E49"/>
    <w:rsid w:val="00803974"/>
    <w:rsid w:val="00803B8D"/>
    <w:rsid w:val="00803C9D"/>
    <w:rsid w:val="008044D8"/>
    <w:rsid w:val="00804501"/>
    <w:rsid w:val="00804D84"/>
    <w:rsid w:val="00804FB1"/>
    <w:rsid w:val="00805A05"/>
    <w:rsid w:val="00805B4B"/>
    <w:rsid w:val="00806205"/>
    <w:rsid w:val="008067ED"/>
    <w:rsid w:val="00806FC7"/>
    <w:rsid w:val="00807E59"/>
    <w:rsid w:val="0081013B"/>
    <w:rsid w:val="008103BC"/>
    <w:rsid w:val="00810471"/>
    <w:rsid w:val="00810C06"/>
    <w:rsid w:val="00810FBD"/>
    <w:rsid w:val="00811EBF"/>
    <w:rsid w:val="008120E9"/>
    <w:rsid w:val="00812775"/>
    <w:rsid w:val="008127D7"/>
    <w:rsid w:val="00812A23"/>
    <w:rsid w:val="00813087"/>
    <w:rsid w:val="00813481"/>
    <w:rsid w:val="008137B1"/>
    <w:rsid w:val="00814340"/>
    <w:rsid w:val="00814486"/>
    <w:rsid w:val="0081481F"/>
    <w:rsid w:val="00814CF3"/>
    <w:rsid w:val="00814DEB"/>
    <w:rsid w:val="00815184"/>
    <w:rsid w:val="008155C2"/>
    <w:rsid w:val="0081571E"/>
    <w:rsid w:val="00815C47"/>
    <w:rsid w:val="00815E41"/>
    <w:rsid w:val="00816980"/>
    <w:rsid w:val="0081748F"/>
    <w:rsid w:val="00817968"/>
    <w:rsid w:val="00817991"/>
    <w:rsid w:val="00817ACD"/>
    <w:rsid w:val="00817AF9"/>
    <w:rsid w:val="00820814"/>
    <w:rsid w:val="008214FD"/>
    <w:rsid w:val="00821C40"/>
    <w:rsid w:val="00821C85"/>
    <w:rsid w:val="00821F34"/>
    <w:rsid w:val="008225B0"/>
    <w:rsid w:val="00822FC6"/>
    <w:rsid w:val="008233BD"/>
    <w:rsid w:val="0082343F"/>
    <w:rsid w:val="00823B34"/>
    <w:rsid w:val="0082433E"/>
    <w:rsid w:val="00824365"/>
    <w:rsid w:val="0082465F"/>
    <w:rsid w:val="00824E8A"/>
    <w:rsid w:val="00825956"/>
    <w:rsid w:val="00825A1A"/>
    <w:rsid w:val="00825B35"/>
    <w:rsid w:val="0082699D"/>
    <w:rsid w:val="00826BCE"/>
    <w:rsid w:val="00826F44"/>
    <w:rsid w:val="00827340"/>
    <w:rsid w:val="00827386"/>
    <w:rsid w:val="0082788D"/>
    <w:rsid w:val="008279DB"/>
    <w:rsid w:val="00827EEC"/>
    <w:rsid w:val="0083057F"/>
    <w:rsid w:val="00830BF0"/>
    <w:rsid w:val="00831E8C"/>
    <w:rsid w:val="00832B0B"/>
    <w:rsid w:val="00832B2B"/>
    <w:rsid w:val="008330E1"/>
    <w:rsid w:val="00833CEE"/>
    <w:rsid w:val="00833CF7"/>
    <w:rsid w:val="00834155"/>
    <w:rsid w:val="00835022"/>
    <w:rsid w:val="0083534C"/>
    <w:rsid w:val="00835772"/>
    <w:rsid w:val="00835B15"/>
    <w:rsid w:val="00835B8F"/>
    <w:rsid w:val="00835D00"/>
    <w:rsid w:val="00835EC9"/>
    <w:rsid w:val="00835F36"/>
    <w:rsid w:val="00836005"/>
    <w:rsid w:val="0083604A"/>
    <w:rsid w:val="00836392"/>
    <w:rsid w:val="008364A7"/>
    <w:rsid w:val="00836A57"/>
    <w:rsid w:val="008370FB"/>
    <w:rsid w:val="00837A70"/>
    <w:rsid w:val="00837ABF"/>
    <w:rsid w:val="00837B9F"/>
    <w:rsid w:val="00840F73"/>
    <w:rsid w:val="008411DB"/>
    <w:rsid w:val="008414E0"/>
    <w:rsid w:val="008417CA"/>
    <w:rsid w:val="00841C32"/>
    <w:rsid w:val="00841C80"/>
    <w:rsid w:val="00842246"/>
    <w:rsid w:val="0084231D"/>
    <w:rsid w:val="0084245D"/>
    <w:rsid w:val="00842983"/>
    <w:rsid w:val="00842A2A"/>
    <w:rsid w:val="00843039"/>
    <w:rsid w:val="00843308"/>
    <w:rsid w:val="008439FB"/>
    <w:rsid w:val="00843CF9"/>
    <w:rsid w:val="00843D48"/>
    <w:rsid w:val="00843F6C"/>
    <w:rsid w:val="0084407A"/>
    <w:rsid w:val="0084423C"/>
    <w:rsid w:val="0084521C"/>
    <w:rsid w:val="00845395"/>
    <w:rsid w:val="00845775"/>
    <w:rsid w:val="00845C68"/>
    <w:rsid w:val="008461EB"/>
    <w:rsid w:val="008463D0"/>
    <w:rsid w:val="00846F7E"/>
    <w:rsid w:val="00850899"/>
    <w:rsid w:val="00850A21"/>
    <w:rsid w:val="00850E79"/>
    <w:rsid w:val="0085105B"/>
    <w:rsid w:val="00851565"/>
    <w:rsid w:val="00851697"/>
    <w:rsid w:val="00851990"/>
    <w:rsid w:val="00851FE0"/>
    <w:rsid w:val="00852479"/>
    <w:rsid w:val="008527EC"/>
    <w:rsid w:val="008533D5"/>
    <w:rsid w:val="00853864"/>
    <w:rsid w:val="00853D8B"/>
    <w:rsid w:val="00853FDF"/>
    <w:rsid w:val="008543C1"/>
    <w:rsid w:val="008545C4"/>
    <w:rsid w:val="00854664"/>
    <w:rsid w:val="008546EE"/>
    <w:rsid w:val="00855D2B"/>
    <w:rsid w:val="008564B7"/>
    <w:rsid w:val="00856B08"/>
    <w:rsid w:val="008577D2"/>
    <w:rsid w:val="008578EE"/>
    <w:rsid w:val="00857F47"/>
    <w:rsid w:val="00860096"/>
    <w:rsid w:val="008606DE"/>
    <w:rsid w:val="00860D2D"/>
    <w:rsid w:val="00860D61"/>
    <w:rsid w:val="0086104E"/>
    <w:rsid w:val="00861170"/>
    <w:rsid w:val="008614FB"/>
    <w:rsid w:val="0086158A"/>
    <w:rsid w:val="00862670"/>
    <w:rsid w:val="008628E0"/>
    <w:rsid w:val="00862CA1"/>
    <w:rsid w:val="00862EAB"/>
    <w:rsid w:val="00862FD5"/>
    <w:rsid w:val="0086320E"/>
    <w:rsid w:val="008632F1"/>
    <w:rsid w:val="008634E3"/>
    <w:rsid w:val="008637B1"/>
    <w:rsid w:val="008644C5"/>
    <w:rsid w:val="008648C3"/>
    <w:rsid w:val="00864C20"/>
    <w:rsid w:val="00864D19"/>
    <w:rsid w:val="008651CA"/>
    <w:rsid w:val="00865EE9"/>
    <w:rsid w:val="008668B2"/>
    <w:rsid w:val="008674CC"/>
    <w:rsid w:val="008678BB"/>
    <w:rsid w:val="0086790B"/>
    <w:rsid w:val="00867CCD"/>
    <w:rsid w:val="0087024B"/>
    <w:rsid w:val="008706EA"/>
    <w:rsid w:val="00870E8D"/>
    <w:rsid w:val="00872103"/>
    <w:rsid w:val="0087294F"/>
    <w:rsid w:val="00872A37"/>
    <w:rsid w:val="00872B0C"/>
    <w:rsid w:val="00872EE8"/>
    <w:rsid w:val="00872FA9"/>
    <w:rsid w:val="00873252"/>
    <w:rsid w:val="00873803"/>
    <w:rsid w:val="00873FAC"/>
    <w:rsid w:val="00874647"/>
    <w:rsid w:val="0087471D"/>
    <w:rsid w:val="00874811"/>
    <w:rsid w:val="00874B80"/>
    <w:rsid w:val="00874BC3"/>
    <w:rsid w:val="00874CBB"/>
    <w:rsid w:val="00874E3A"/>
    <w:rsid w:val="00874EDB"/>
    <w:rsid w:val="0087507B"/>
    <w:rsid w:val="00875631"/>
    <w:rsid w:val="00875C30"/>
    <w:rsid w:val="00875D9D"/>
    <w:rsid w:val="008763C5"/>
    <w:rsid w:val="00876458"/>
    <w:rsid w:val="00876937"/>
    <w:rsid w:val="00876A8F"/>
    <w:rsid w:val="00876C0B"/>
    <w:rsid w:val="00876FF2"/>
    <w:rsid w:val="008772B0"/>
    <w:rsid w:val="008779FA"/>
    <w:rsid w:val="00877C74"/>
    <w:rsid w:val="0088061A"/>
    <w:rsid w:val="0088078A"/>
    <w:rsid w:val="0088091C"/>
    <w:rsid w:val="00880C11"/>
    <w:rsid w:val="008811F2"/>
    <w:rsid w:val="0088149B"/>
    <w:rsid w:val="00881B76"/>
    <w:rsid w:val="00881D88"/>
    <w:rsid w:val="008820D3"/>
    <w:rsid w:val="008827FB"/>
    <w:rsid w:val="00882DBC"/>
    <w:rsid w:val="00883005"/>
    <w:rsid w:val="00883B1B"/>
    <w:rsid w:val="00883D7E"/>
    <w:rsid w:val="008846F2"/>
    <w:rsid w:val="00884709"/>
    <w:rsid w:val="00885279"/>
    <w:rsid w:val="008857FB"/>
    <w:rsid w:val="00885953"/>
    <w:rsid w:val="00886EBA"/>
    <w:rsid w:val="00886FD5"/>
    <w:rsid w:val="0088734D"/>
    <w:rsid w:val="0088746E"/>
    <w:rsid w:val="00890119"/>
    <w:rsid w:val="00890365"/>
    <w:rsid w:val="008904EF"/>
    <w:rsid w:val="0089091E"/>
    <w:rsid w:val="008909E7"/>
    <w:rsid w:val="00891165"/>
    <w:rsid w:val="00891249"/>
    <w:rsid w:val="008920F9"/>
    <w:rsid w:val="008927F7"/>
    <w:rsid w:val="00892A63"/>
    <w:rsid w:val="00892C07"/>
    <w:rsid w:val="008933F3"/>
    <w:rsid w:val="00893475"/>
    <w:rsid w:val="00893C7E"/>
    <w:rsid w:val="00894B47"/>
    <w:rsid w:val="00894E09"/>
    <w:rsid w:val="008955CC"/>
    <w:rsid w:val="00895A30"/>
    <w:rsid w:val="00896268"/>
    <w:rsid w:val="00896625"/>
    <w:rsid w:val="00896754"/>
    <w:rsid w:val="008967BB"/>
    <w:rsid w:val="00896AC6"/>
    <w:rsid w:val="00896C74"/>
    <w:rsid w:val="00897C59"/>
    <w:rsid w:val="00897EA4"/>
    <w:rsid w:val="00897F60"/>
    <w:rsid w:val="008A074C"/>
    <w:rsid w:val="008A0776"/>
    <w:rsid w:val="008A0A93"/>
    <w:rsid w:val="008A0B68"/>
    <w:rsid w:val="008A0ED0"/>
    <w:rsid w:val="008A120B"/>
    <w:rsid w:val="008A1550"/>
    <w:rsid w:val="008A18FF"/>
    <w:rsid w:val="008A1996"/>
    <w:rsid w:val="008A224B"/>
    <w:rsid w:val="008A26D0"/>
    <w:rsid w:val="008A29AC"/>
    <w:rsid w:val="008A2BFC"/>
    <w:rsid w:val="008A3276"/>
    <w:rsid w:val="008A3D2A"/>
    <w:rsid w:val="008A3FE0"/>
    <w:rsid w:val="008A4487"/>
    <w:rsid w:val="008A4B02"/>
    <w:rsid w:val="008A551F"/>
    <w:rsid w:val="008A567C"/>
    <w:rsid w:val="008A6CD0"/>
    <w:rsid w:val="008A724C"/>
    <w:rsid w:val="008B048C"/>
    <w:rsid w:val="008B04FB"/>
    <w:rsid w:val="008B064C"/>
    <w:rsid w:val="008B170A"/>
    <w:rsid w:val="008B1DD4"/>
    <w:rsid w:val="008B2480"/>
    <w:rsid w:val="008B2B90"/>
    <w:rsid w:val="008B2F2B"/>
    <w:rsid w:val="008B34BC"/>
    <w:rsid w:val="008B3B17"/>
    <w:rsid w:val="008B41A7"/>
    <w:rsid w:val="008B5325"/>
    <w:rsid w:val="008B56D9"/>
    <w:rsid w:val="008B5708"/>
    <w:rsid w:val="008B5750"/>
    <w:rsid w:val="008B6ED3"/>
    <w:rsid w:val="008B76C8"/>
    <w:rsid w:val="008B77AF"/>
    <w:rsid w:val="008B7F42"/>
    <w:rsid w:val="008C02FF"/>
    <w:rsid w:val="008C04C4"/>
    <w:rsid w:val="008C09DF"/>
    <w:rsid w:val="008C1473"/>
    <w:rsid w:val="008C17EF"/>
    <w:rsid w:val="008C20D2"/>
    <w:rsid w:val="008C25DE"/>
    <w:rsid w:val="008C2CBD"/>
    <w:rsid w:val="008C385D"/>
    <w:rsid w:val="008C3A56"/>
    <w:rsid w:val="008C3A5E"/>
    <w:rsid w:val="008C40EA"/>
    <w:rsid w:val="008C4BFC"/>
    <w:rsid w:val="008C582C"/>
    <w:rsid w:val="008C5DFE"/>
    <w:rsid w:val="008C63A9"/>
    <w:rsid w:val="008C6959"/>
    <w:rsid w:val="008C69B3"/>
    <w:rsid w:val="008C70EE"/>
    <w:rsid w:val="008D1222"/>
    <w:rsid w:val="008D159A"/>
    <w:rsid w:val="008D17CC"/>
    <w:rsid w:val="008D2073"/>
    <w:rsid w:val="008D2948"/>
    <w:rsid w:val="008D2A3C"/>
    <w:rsid w:val="008D300D"/>
    <w:rsid w:val="008D321A"/>
    <w:rsid w:val="008D3369"/>
    <w:rsid w:val="008D36A7"/>
    <w:rsid w:val="008D3E35"/>
    <w:rsid w:val="008D4F2D"/>
    <w:rsid w:val="008D5530"/>
    <w:rsid w:val="008D5D0F"/>
    <w:rsid w:val="008D5DBC"/>
    <w:rsid w:val="008D62C8"/>
    <w:rsid w:val="008D636D"/>
    <w:rsid w:val="008D6403"/>
    <w:rsid w:val="008D645D"/>
    <w:rsid w:val="008D6CD5"/>
    <w:rsid w:val="008D6D2F"/>
    <w:rsid w:val="008D6E5B"/>
    <w:rsid w:val="008D7035"/>
    <w:rsid w:val="008D75E3"/>
    <w:rsid w:val="008D7B5F"/>
    <w:rsid w:val="008D7C3F"/>
    <w:rsid w:val="008D7E4F"/>
    <w:rsid w:val="008E03E9"/>
    <w:rsid w:val="008E08A3"/>
    <w:rsid w:val="008E2130"/>
    <w:rsid w:val="008E27D6"/>
    <w:rsid w:val="008E29DF"/>
    <w:rsid w:val="008E2CE1"/>
    <w:rsid w:val="008E3933"/>
    <w:rsid w:val="008E39F2"/>
    <w:rsid w:val="008E49C5"/>
    <w:rsid w:val="008E4DEE"/>
    <w:rsid w:val="008E4EE1"/>
    <w:rsid w:val="008E5808"/>
    <w:rsid w:val="008E5ED3"/>
    <w:rsid w:val="008E5EF6"/>
    <w:rsid w:val="008E602E"/>
    <w:rsid w:val="008E6105"/>
    <w:rsid w:val="008E678F"/>
    <w:rsid w:val="008E67B6"/>
    <w:rsid w:val="008E6B0E"/>
    <w:rsid w:val="008E6EA3"/>
    <w:rsid w:val="008E7B1C"/>
    <w:rsid w:val="008F0205"/>
    <w:rsid w:val="008F0475"/>
    <w:rsid w:val="008F04AF"/>
    <w:rsid w:val="008F10C3"/>
    <w:rsid w:val="008F12FD"/>
    <w:rsid w:val="008F14B3"/>
    <w:rsid w:val="008F1E40"/>
    <w:rsid w:val="008F1EE5"/>
    <w:rsid w:val="008F1EF7"/>
    <w:rsid w:val="008F213B"/>
    <w:rsid w:val="008F23F7"/>
    <w:rsid w:val="008F30A2"/>
    <w:rsid w:val="008F32B7"/>
    <w:rsid w:val="008F335C"/>
    <w:rsid w:val="008F4F9B"/>
    <w:rsid w:val="008F558B"/>
    <w:rsid w:val="008F57E6"/>
    <w:rsid w:val="008F5AC4"/>
    <w:rsid w:val="008F6322"/>
    <w:rsid w:val="008F665F"/>
    <w:rsid w:val="008F6886"/>
    <w:rsid w:val="008F7100"/>
    <w:rsid w:val="008F71B4"/>
    <w:rsid w:val="009000AD"/>
    <w:rsid w:val="00900109"/>
    <w:rsid w:val="00900868"/>
    <w:rsid w:val="00900D8F"/>
    <w:rsid w:val="00900F4D"/>
    <w:rsid w:val="009012BB"/>
    <w:rsid w:val="00901525"/>
    <w:rsid w:val="00901582"/>
    <w:rsid w:val="009016B6"/>
    <w:rsid w:val="0090267A"/>
    <w:rsid w:val="009027DC"/>
    <w:rsid w:val="00902B90"/>
    <w:rsid w:val="00902D04"/>
    <w:rsid w:val="00902E56"/>
    <w:rsid w:val="0090307A"/>
    <w:rsid w:val="00903546"/>
    <w:rsid w:val="009036AB"/>
    <w:rsid w:val="00903878"/>
    <w:rsid w:val="00903CBF"/>
    <w:rsid w:val="00903EF3"/>
    <w:rsid w:val="0090404B"/>
    <w:rsid w:val="009043AD"/>
    <w:rsid w:val="00904516"/>
    <w:rsid w:val="009048A6"/>
    <w:rsid w:val="00904A03"/>
    <w:rsid w:val="00904AE7"/>
    <w:rsid w:val="00904B7B"/>
    <w:rsid w:val="00904F50"/>
    <w:rsid w:val="00905998"/>
    <w:rsid w:val="009059C1"/>
    <w:rsid w:val="00905F7E"/>
    <w:rsid w:val="009061B5"/>
    <w:rsid w:val="009061C0"/>
    <w:rsid w:val="0090702D"/>
    <w:rsid w:val="009076EF"/>
    <w:rsid w:val="0090775D"/>
    <w:rsid w:val="00907AD7"/>
    <w:rsid w:val="00910240"/>
    <w:rsid w:val="00910353"/>
    <w:rsid w:val="0091057C"/>
    <w:rsid w:val="0091073B"/>
    <w:rsid w:val="00910857"/>
    <w:rsid w:val="0091159D"/>
    <w:rsid w:val="00911631"/>
    <w:rsid w:val="00911A49"/>
    <w:rsid w:val="00912180"/>
    <w:rsid w:val="009125BF"/>
    <w:rsid w:val="00912FA1"/>
    <w:rsid w:val="009135D6"/>
    <w:rsid w:val="0091435D"/>
    <w:rsid w:val="0091459E"/>
    <w:rsid w:val="00914ADE"/>
    <w:rsid w:val="00914BDA"/>
    <w:rsid w:val="00914DB7"/>
    <w:rsid w:val="00915754"/>
    <w:rsid w:val="00915B2C"/>
    <w:rsid w:val="00915B79"/>
    <w:rsid w:val="00915D24"/>
    <w:rsid w:val="00915D83"/>
    <w:rsid w:val="00915EEF"/>
    <w:rsid w:val="00916179"/>
    <w:rsid w:val="009162F0"/>
    <w:rsid w:val="009165E4"/>
    <w:rsid w:val="0091693A"/>
    <w:rsid w:val="00917FC0"/>
    <w:rsid w:val="00920296"/>
    <w:rsid w:val="00920619"/>
    <w:rsid w:val="00920C64"/>
    <w:rsid w:val="00920D2E"/>
    <w:rsid w:val="00921324"/>
    <w:rsid w:val="0092149E"/>
    <w:rsid w:val="0092215E"/>
    <w:rsid w:val="009226A6"/>
    <w:rsid w:val="009226B6"/>
    <w:rsid w:val="00922832"/>
    <w:rsid w:val="0092334B"/>
    <w:rsid w:val="00923675"/>
    <w:rsid w:val="0092369D"/>
    <w:rsid w:val="009238DB"/>
    <w:rsid w:val="00923FDB"/>
    <w:rsid w:val="00924A61"/>
    <w:rsid w:val="009250FA"/>
    <w:rsid w:val="0092580A"/>
    <w:rsid w:val="00926698"/>
    <w:rsid w:val="00926A24"/>
    <w:rsid w:val="00926D2A"/>
    <w:rsid w:val="00926EE0"/>
    <w:rsid w:val="00927103"/>
    <w:rsid w:val="0092753F"/>
    <w:rsid w:val="00927ACC"/>
    <w:rsid w:val="00930143"/>
    <w:rsid w:val="0093018E"/>
    <w:rsid w:val="009319E0"/>
    <w:rsid w:val="009320BA"/>
    <w:rsid w:val="00932C01"/>
    <w:rsid w:val="00932EFC"/>
    <w:rsid w:val="00933705"/>
    <w:rsid w:val="0093381F"/>
    <w:rsid w:val="00933D48"/>
    <w:rsid w:val="00934564"/>
    <w:rsid w:val="009345E9"/>
    <w:rsid w:val="009346FA"/>
    <w:rsid w:val="00934B0C"/>
    <w:rsid w:val="00934B4B"/>
    <w:rsid w:val="0093503B"/>
    <w:rsid w:val="0093509E"/>
    <w:rsid w:val="00935736"/>
    <w:rsid w:val="00935741"/>
    <w:rsid w:val="00935D44"/>
    <w:rsid w:val="00936F97"/>
    <w:rsid w:val="00937388"/>
    <w:rsid w:val="0093768A"/>
    <w:rsid w:val="0093776E"/>
    <w:rsid w:val="009379A8"/>
    <w:rsid w:val="00937D3C"/>
    <w:rsid w:val="00940793"/>
    <w:rsid w:val="009408D3"/>
    <w:rsid w:val="00940FA8"/>
    <w:rsid w:val="0094113C"/>
    <w:rsid w:val="00942068"/>
    <w:rsid w:val="0094233D"/>
    <w:rsid w:val="0094243A"/>
    <w:rsid w:val="0094282E"/>
    <w:rsid w:val="009428B9"/>
    <w:rsid w:val="00942B01"/>
    <w:rsid w:val="0094374D"/>
    <w:rsid w:val="00943C6D"/>
    <w:rsid w:val="00944052"/>
    <w:rsid w:val="00944E73"/>
    <w:rsid w:val="0094566D"/>
    <w:rsid w:val="0094596E"/>
    <w:rsid w:val="00945A13"/>
    <w:rsid w:val="00945B18"/>
    <w:rsid w:val="00946166"/>
    <w:rsid w:val="00946A5C"/>
    <w:rsid w:val="00946BD9"/>
    <w:rsid w:val="009471BE"/>
    <w:rsid w:val="00947748"/>
    <w:rsid w:val="00950A0C"/>
    <w:rsid w:val="00950A79"/>
    <w:rsid w:val="00950F37"/>
    <w:rsid w:val="00951477"/>
    <w:rsid w:val="00951658"/>
    <w:rsid w:val="00951C28"/>
    <w:rsid w:val="00951C64"/>
    <w:rsid w:val="00951CDE"/>
    <w:rsid w:val="00951F00"/>
    <w:rsid w:val="009527FA"/>
    <w:rsid w:val="00952950"/>
    <w:rsid w:val="009533E0"/>
    <w:rsid w:val="009534A4"/>
    <w:rsid w:val="00953D55"/>
    <w:rsid w:val="00953D75"/>
    <w:rsid w:val="00954B63"/>
    <w:rsid w:val="00954B82"/>
    <w:rsid w:val="00954C47"/>
    <w:rsid w:val="00954CCA"/>
    <w:rsid w:val="0095511C"/>
    <w:rsid w:val="00955737"/>
    <w:rsid w:val="00955850"/>
    <w:rsid w:val="00955F38"/>
    <w:rsid w:val="00956641"/>
    <w:rsid w:val="00956807"/>
    <w:rsid w:val="00956974"/>
    <w:rsid w:val="0095732C"/>
    <w:rsid w:val="00957675"/>
    <w:rsid w:val="00957881"/>
    <w:rsid w:val="00957B6A"/>
    <w:rsid w:val="00957CDA"/>
    <w:rsid w:val="00957D50"/>
    <w:rsid w:val="00957FD0"/>
    <w:rsid w:val="00960F23"/>
    <w:rsid w:val="0096127A"/>
    <w:rsid w:val="0096135D"/>
    <w:rsid w:val="009614BB"/>
    <w:rsid w:val="00962864"/>
    <w:rsid w:val="00962A1F"/>
    <w:rsid w:val="00962B67"/>
    <w:rsid w:val="00962F60"/>
    <w:rsid w:val="009630AB"/>
    <w:rsid w:val="00963755"/>
    <w:rsid w:val="00963A2E"/>
    <w:rsid w:val="00963AD1"/>
    <w:rsid w:val="00963B46"/>
    <w:rsid w:val="009641F8"/>
    <w:rsid w:val="00964295"/>
    <w:rsid w:val="00964B39"/>
    <w:rsid w:val="00964C5C"/>
    <w:rsid w:val="00964F95"/>
    <w:rsid w:val="0096556B"/>
    <w:rsid w:val="00965767"/>
    <w:rsid w:val="00965AF6"/>
    <w:rsid w:val="00965BFD"/>
    <w:rsid w:val="0096703E"/>
    <w:rsid w:val="00967209"/>
    <w:rsid w:val="00967455"/>
    <w:rsid w:val="009674D2"/>
    <w:rsid w:val="00967DC5"/>
    <w:rsid w:val="00970021"/>
    <w:rsid w:val="009700C2"/>
    <w:rsid w:val="009702DB"/>
    <w:rsid w:val="00970B7F"/>
    <w:rsid w:val="00970F74"/>
    <w:rsid w:val="009716EE"/>
    <w:rsid w:val="00971914"/>
    <w:rsid w:val="0097232C"/>
    <w:rsid w:val="00972446"/>
    <w:rsid w:val="009724FF"/>
    <w:rsid w:val="0097280D"/>
    <w:rsid w:val="009736B2"/>
    <w:rsid w:val="00973E7F"/>
    <w:rsid w:val="00973FBB"/>
    <w:rsid w:val="009743C9"/>
    <w:rsid w:val="00974D54"/>
    <w:rsid w:val="00975AA8"/>
    <w:rsid w:val="00976147"/>
    <w:rsid w:val="009761BA"/>
    <w:rsid w:val="00976A35"/>
    <w:rsid w:val="00976D49"/>
    <w:rsid w:val="009771AE"/>
    <w:rsid w:val="009778AD"/>
    <w:rsid w:val="00977C42"/>
    <w:rsid w:val="00977D29"/>
    <w:rsid w:val="00977E0A"/>
    <w:rsid w:val="009800B8"/>
    <w:rsid w:val="009802A1"/>
    <w:rsid w:val="009803B4"/>
    <w:rsid w:val="009804A0"/>
    <w:rsid w:val="00980AF6"/>
    <w:rsid w:val="0098104F"/>
    <w:rsid w:val="00981C6F"/>
    <w:rsid w:val="00982738"/>
    <w:rsid w:val="00982C75"/>
    <w:rsid w:val="00982D96"/>
    <w:rsid w:val="00982F98"/>
    <w:rsid w:val="0098312C"/>
    <w:rsid w:val="0098369D"/>
    <w:rsid w:val="009836DB"/>
    <w:rsid w:val="00983E5C"/>
    <w:rsid w:val="00984473"/>
    <w:rsid w:val="009844E9"/>
    <w:rsid w:val="009844F9"/>
    <w:rsid w:val="00984C25"/>
    <w:rsid w:val="00984DD4"/>
    <w:rsid w:val="00985089"/>
    <w:rsid w:val="00985232"/>
    <w:rsid w:val="00985D21"/>
    <w:rsid w:val="009860D7"/>
    <w:rsid w:val="00986B76"/>
    <w:rsid w:val="009873CF"/>
    <w:rsid w:val="00987DE2"/>
    <w:rsid w:val="0099016C"/>
    <w:rsid w:val="009902CB"/>
    <w:rsid w:val="009904B3"/>
    <w:rsid w:val="00990584"/>
    <w:rsid w:val="00990C47"/>
    <w:rsid w:val="00990F11"/>
    <w:rsid w:val="00990FE5"/>
    <w:rsid w:val="009912AF"/>
    <w:rsid w:val="009913D0"/>
    <w:rsid w:val="009914AD"/>
    <w:rsid w:val="009916E3"/>
    <w:rsid w:val="0099194B"/>
    <w:rsid w:val="00991BA5"/>
    <w:rsid w:val="00992124"/>
    <w:rsid w:val="009927B3"/>
    <w:rsid w:val="00993667"/>
    <w:rsid w:val="00993B89"/>
    <w:rsid w:val="00993E57"/>
    <w:rsid w:val="00994159"/>
    <w:rsid w:val="0099486A"/>
    <w:rsid w:val="0099566E"/>
    <w:rsid w:val="00995A5E"/>
    <w:rsid w:val="009964F9"/>
    <w:rsid w:val="00996865"/>
    <w:rsid w:val="00996BEE"/>
    <w:rsid w:val="00997182"/>
    <w:rsid w:val="009974C7"/>
    <w:rsid w:val="0099763F"/>
    <w:rsid w:val="00997CB2"/>
    <w:rsid w:val="009A02A6"/>
    <w:rsid w:val="009A066D"/>
    <w:rsid w:val="009A098C"/>
    <w:rsid w:val="009A0E56"/>
    <w:rsid w:val="009A0F20"/>
    <w:rsid w:val="009A14D3"/>
    <w:rsid w:val="009A157F"/>
    <w:rsid w:val="009A2624"/>
    <w:rsid w:val="009A264A"/>
    <w:rsid w:val="009A2FFC"/>
    <w:rsid w:val="009A332D"/>
    <w:rsid w:val="009A3397"/>
    <w:rsid w:val="009A4767"/>
    <w:rsid w:val="009A4838"/>
    <w:rsid w:val="009A4B4F"/>
    <w:rsid w:val="009A573A"/>
    <w:rsid w:val="009A5806"/>
    <w:rsid w:val="009A5FD2"/>
    <w:rsid w:val="009A653A"/>
    <w:rsid w:val="009A660A"/>
    <w:rsid w:val="009A678D"/>
    <w:rsid w:val="009A6CC3"/>
    <w:rsid w:val="009A7041"/>
    <w:rsid w:val="009A75CE"/>
    <w:rsid w:val="009B0478"/>
    <w:rsid w:val="009B070E"/>
    <w:rsid w:val="009B12AC"/>
    <w:rsid w:val="009B12F0"/>
    <w:rsid w:val="009B151F"/>
    <w:rsid w:val="009B17C5"/>
    <w:rsid w:val="009B2226"/>
    <w:rsid w:val="009B242B"/>
    <w:rsid w:val="009B27B5"/>
    <w:rsid w:val="009B2A12"/>
    <w:rsid w:val="009B2AC8"/>
    <w:rsid w:val="009B2CCC"/>
    <w:rsid w:val="009B30C3"/>
    <w:rsid w:val="009B351B"/>
    <w:rsid w:val="009B3B81"/>
    <w:rsid w:val="009B41CF"/>
    <w:rsid w:val="009B428D"/>
    <w:rsid w:val="009B4305"/>
    <w:rsid w:val="009B4570"/>
    <w:rsid w:val="009B4A12"/>
    <w:rsid w:val="009B4BC1"/>
    <w:rsid w:val="009B4C47"/>
    <w:rsid w:val="009B502A"/>
    <w:rsid w:val="009B55FC"/>
    <w:rsid w:val="009B5811"/>
    <w:rsid w:val="009B59D0"/>
    <w:rsid w:val="009B5DA9"/>
    <w:rsid w:val="009B5E6F"/>
    <w:rsid w:val="009B6383"/>
    <w:rsid w:val="009B6A06"/>
    <w:rsid w:val="009B6A4B"/>
    <w:rsid w:val="009B6A90"/>
    <w:rsid w:val="009B6BCE"/>
    <w:rsid w:val="009B6DA2"/>
    <w:rsid w:val="009B70AD"/>
    <w:rsid w:val="009B7AF2"/>
    <w:rsid w:val="009B7B3F"/>
    <w:rsid w:val="009B7B41"/>
    <w:rsid w:val="009B7E2D"/>
    <w:rsid w:val="009B7F17"/>
    <w:rsid w:val="009C023A"/>
    <w:rsid w:val="009C0A25"/>
    <w:rsid w:val="009C0A94"/>
    <w:rsid w:val="009C1C5E"/>
    <w:rsid w:val="009C1FB9"/>
    <w:rsid w:val="009C2747"/>
    <w:rsid w:val="009C28C8"/>
    <w:rsid w:val="009C2BB9"/>
    <w:rsid w:val="009C3096"/>
    <w:rsid w:val="009C319B"/>
    <w:rsid w:val="009C3A1C"/>
    <w:rsid w:val="009C448B"/>
    <w:rsid w:val="009C460D"/>
    <w:rsid w:val="009C4707"/>
    <w:rsid w:val="009C4E01"/>
    <w:rsid w:val="009C5F92"/>
    <w:rsid w:val="009C6297"/>
    <w:rsid w:val="009C7054"/>
    <w:rsid w:val="009C70DE"/>
    <w:rsid w:val="009C7EA4"/>
    <w:rsid w:val="009C7FC6"/>
    <w:rsid w:val="009D05BB"/>
    <w:rsid w:val="009D0F4A"/>
    <w:rsid w:val="009D187A"/>
    <w:rsid w:val="009D1CFD"/>
    <w:rsid w:val="009D2AC8"/>
    <w:rsid w:val="009D2F49"/>
    <w:rsid w:val="009D3D4E"/>
    <w:rsid w:val="009D431E"/>
    <w:rsid w:val="009D45BC"/>
    <w:rsid w:val="009D4618"/>
    <w:rsid w:val="009D4B03"/>
    <w:rsid w:val="009D4CEB"/>
    <w:rsid w:val="009D4DED"/>
    <w:rsid w:val="009D4E03"/>
    <w:rsid w:val="009D54B6"/>
    <w:rsid w:val="009D55E7"/>
    <w:rsid w:val="009D5DC8"/>
    <w:rsid w:val="009D6509"/>
    <w:rsid w:val="009D65C0"/>
    <w:rsid w:val="009E07D9"/>
    <w:rsid w:val="009E091F"/>
    <w:rsid w:val="009E0AB1"/>
    <w:rsid w:val="009E0CF7"/>
    <w:rsid w:val="009E0D46"/>
    <w:rsid w:val="009E0F53"/>
    <w:rsid w:val="009E0FA7"/>
    <w:rsid w:val="009E13DE"/>
    <w:rsid w:val="009E18F9"/>
    <w:rsid w:val="009E1B93"/>
    <w:rsid w:val="009E1C64"/>
    <w:rsid w:val="009E1DAF"/>
    <w:rsid w:val="009E226E"/>
    <w:rsid w:val="009E3195"/>
    <w:rsid w:val="009E32CD"/>
    <w:rsid w:val="009E3E13"/>
    <w:rsid w:val="009E3E53"/>
    <w:rsid w:val="009E45AE"/>
    <w:rsid w:val="009E46AD"/>
    <w:rsid w:val="009E4EBE"/>
    <w:rsid w:val="009E4ECC"/>
    <w:rsid w:val="009E5023"/>
    <w:rsid w:val="009E52D4"/>
    <w:rsid w:val="009E6789"/>
    <w:rsid w:val="009E6C67"/>
    <w:rsid w:val="009E75CA"/>
    <w:rsid w:val="009E7751"/>
    <w:rsid w:val="009E796D"/>
    <w:rsid w:val="009F039C"/>
    <w:rsid w:val="009F121D"/>
    <w:rsid w:val="009F1732"/>
    <w:rsid w:val="009F1C58"/>
    <w:rsid w:val="009F2B87"/>
    <w:rsid w:val="009F2FA3"/>
    <w:rsid w:val="009F305F"/>
    <w:rsid w:val="009F3279"/>
    <w:rsid w:val="009F45DE"/>
    <w:rsid w:val="009F4CE2"/>
    <w:rsid w:val="009F508E"/>
    <w:rsid w:val="009F5345"/>
    <w:rsid w:val="009F555D"/>
    <w:rsid w:val="009F5A73"/>
    <w:rsid w:val="009F5ADC"/>
    <w:rsid w:val="009F5D1E"/>
    <w:rsid w:val="009F6A95"/>
    <w:rsid w:val="009F79CB"/>
    <w:rsid w:val="009F7F2A"/>
    <w:rsid w:val="00A0020E"/>
    <w:rsid w:val="00A002D9"/>
    <w:rsid w:val="00A00C70"/>
    <w:rsid w:val="00A00EA8"/>
    <w:rsid w:val="00A0110E"/>
    <w:rsid w:val="00A024D7"/>
    <w:rsid w:val="00A02B96"/>
    <w:rsid w:val="00A0319C"/>
    <w:rsid w:val="00A03B6F"/>
    <w:rsid w:val="00A03C62"/>
    <w:rsid w:val="00A04694"/>
    <w:rsid w:val="00A04744"/>
    <w:rsid w:val="00A04777"/>
    <w:rsid w:val="00A04BBF"/>
    <w:rsid w:val="00A04D1C"/>
    <w:rsid w:val="00A05AA6"/>
    <w:rsid w:val="00A05C6A"/>
    <w:rsid w:val="00A0716B"/>
    <w:rsid w:val="00A07660"/>
    <w:rsid w:val="00A07833"/>
    <w:rsid w:val="00A079D0"/>
    <w:rsid w:val="00A07A98"/>
    <w:rsid w:val="00A07DAC"/>
    <w:rsid w:val="00A1019E"/>
    <w:rsid w:val="00A1065F"/>
    <w:rsid w:val="00A106CF"/>
    <w:rsid w:val="00A1074B"/>
    <w:rsid w:val="00A107C0"/>
    <w:rsid w:val="00A1081A"/>
    <w:rsid w:val="00A10974"/>
    <w:rsid w:val="00A10B0C"/>
    <w:rsid w:val="00A10C64"/>
    <w:rsid w:val="00A10DB7"/>
    <w:rsid w:val="00A1189F"/>
    <w:rsid w:val="00A119C7"/>
    <w:rsid w:val="00A11E1F"/>
    <w:rsid w:val="00A1205A"/>
    <w:rsid w:val="00A12650"/>
    <w:rsid w:val="00A12C8C"/>
    <w:rsid w:val="00A12D5B"/>
    <w:rsid w:val="00A13289"/>
    <w:rsid w:val="00A13754"/>
    <w:rsid w:val="00A13899"/>
    <w:rsid w:val="00A13ECD"/>
    <w:rsid w:val="00A13FEB"/>
    <w:rsid w:val="00A142E9"/>
    <w:rsid w:val="00A1430B"/>
    <w:rsid w:val="00A14407"/>
    <w:rsid w:val="00A14541"/>
    <w:rsid w:val="00A14C9E"/>
    <w:rsid w:val="00A14EF3"/>
    <w:rsid w:val="00A1552A"/>
    <w:rsid w:val="00A15BB9"/>
    <w:rsid w:val="00A16AEC"/>
    <w:rsid w:val="00A171EE"/>
    <w:rsid w:val="00A17D9D"/>
    <w:rsid w:val="00A17FD7"/>
    <w:rsid w:val="00A202BD"/>
    <w:rsid w:val="00A204C3"/>
    <w:rsid w:val="00A20943"/>
    <w:rsid w:val="00A20EB7"/>
    <w:rsid w:val="00A20F69"/>
    <w:rsid w:val="00A210F2"/>
    <w:rsid w:val="00A213E1"/>
    <w:rsid w:val="00A21749"/>
    <w:rsid w:val="00A220AD"/>
    <w:rsid w:val="00A22175"/>
    <w:rsid w:val="00A22C4B"/>
    <w:rsid w:val="00A22F70"/>
    <w:rsid w:val="00A23D08"/>
    <w:rsid w:val="00A2440E"/>
    <w:rsid w:val="00A24741"/>
    <w:rsid w:val="00A24892"/>
    <w:rsid w:val="00A24BA8"/>
    <w:rsid w:val="00A24DCC"/>
    <w:rsid w:val="00A25935"/>
    <w:rsid w:val="00A25A8E"/>
    <w:rsid w:val="00A25ADF"/>
    <w:rsid w:val="00A25B59"/>
    <w:rsid w:val="00A27B7F"/>
    <w:rsid w:val="00A27BA6"/>
    <w:rsid w:val="00A27EBA"/>
    <w:rsid w:val="00A3021E"/>
    <w:rsid w:val="00A3025D"/>
    <w:rsid w:val="00A30AA3"/>
    <w:rsid w:val="00A30E19"/>
    <w:rsid w:val="00A31004"/>
    <w:rsid w:val="00A3164D"/>
    <w:rsid w:val="00A31B0F"/>
    <w:rsid w:val="00A31B62"/>
    <w:rsid w:val="00A32A32"/>
    <w:rsid w:val="00A32BF2"/>
    <w:rsid w:val="00A32E4B"/>
    <w:rsid w:val="00A32E9F"/>
    <w:rsid w:val="00A33143"/>
    <w:rsid w:val="00A338C7"/>
    <w:rsid w:val="00A342A2"/>
    <w:rsid w:val="00A34E2D"/>
    <w:rsid w:val="00A34F85"/>
    <w:rsid w:val="00A355CD"/>
    <w:rsid w:val="00A35FEC"/>
    <w:rsid w:val="00A36DA5"/>
    <w:rsid w:val="00A36E68"/>
    <w:rsid w:val="00A370F2"/>
    <w:rsid w:val="00A37D03"/>
    <w:rsid w:val="00A40239"/>
    <w:rsid w:val="00A415F8"/>
    <w:rsid w:val="00A4194E"/>
    <w:rsid w:val="00A4266D"/>
    <w:rsid w:val="00A42AB7"/>
    <w:rsid w:val="00A42BF2"/>
    <w:rsid w:val="00A431A6"/>
    <w:rsid w:val="00A43741"/>
    <w:rsid w:val="00A43C9B"/>
    <w:rsid w:val="00A44368"/>
    <w:rsid w:val="00A444CE"/>
    <w:rsid w:val="00A44988"/>
    <w:rsid w:val="00A44A73"/>
    <w:rsid w:val="00A44FEB"/>
    <w:rsid w:val="00A45BAD"/>
    <w:rsid w:val="00A4669D"/>
    <w:rsid w:val="00A46873"/>
    <w:rsid w:val="00A470F7"/>
    <w:rsid w:val="00A47196"/>
    <w:rsid w:val="00A473DA"/>
    <w:rsid w:val="00A47BE3"/>
    <w:rsid w:val="00A47D1A"/>
    <w:rsid w:val="00A47D7C"/>
    <w:rsid w:val="00A5120F"/>
    <w:rsid w:val="00A5131D"/>
    <w:rsid w:val="00A51814"/>
    <w:rsid w:val="00A51D26"/>
    <w:rsid w:val="00A51E4C"/>
    <w:rsid w:val="00A52D7F"/>
    <w:rsid w:val="00A530C1"/>
    <w:rsid w:val="00A532B5"/>
    <w:rsid w:val="00A535CF"/>
    <w:rsid w:val="00A53864"/>
    <w:rsid w:val="00A53998"/>
    <w:rsid w:val="00A539B8"/>
    <w:rsid w:val="00A539EE"/>
    <w:rsid w:val="00A53F30"/>
    <w:rsid w:val="00A54A93"/>
    <w:rsid w:val="00A54B24"/>
    <w:rsid w:val="00A54BCB"/>
    <w:rsid w:val="00A55402"/>
    <w:rsid w:val="00A55920"/>
    <w:rsid w:val="00A55A7A"/>
    <w:rsid w:val="00A55C70"/>
    <w:rsid w:val="00A55DB5"/>
    <w:rsid w:val="00A562EE"/>
    <w:rsid w:val="00A5671E"/>
    <w:rsid w:val="00A5700D"/>
    <w:rsid w:val="00A57F6C"/>
    <w:rsid w:val="00A6042F"/>
    <w:rsid w:val="00A60A2E"/>
    <w:rsid w:val="00A60DB3"/>
    <w:rsid w:val="00A61159"/>
    <w:rsid w:val="00A61168"/>
    <w:rsid w:val="00A614BE"/>
    <w:rsid w:val="00A61668"/>
    <w:rsid w:val="00A61A92"/>
    <w:rsid w:val="00A61A9C"/>
    <w:rsid w:val="00A621F6"/>
    <w:rsid w:val="00A625EA"/>
    <w:rsid w:val="00A628D8"/>
    <w:rsid w:val="00A63311"/>
    <w:rsid w:val="00A63862"/>
    <w:rsid w:val="00A63AB5"/>
    <w:rsid w:val="00A63C53"/>
    <w:rsid w:val="00A63F09"/>
    <w:rsid w:val="00A6452C"/>
    <w:rsid w:val="00A64636"/>
    <w:rsid w:val="00A649DE"/>
    <w:rsid w:val="00A64E81"/>
    <w:rsid w:val="00A64F4C"/>
    <w:rsid w:val="00A65212"/>
    <w:rsid w:val="00A65BDF"/>
    <w:rsid w:val="00A65D6F"/>
    <w:rsid w:val="00A65F5A"/>
    <w:rsid w:val="00A66763"/>
    <w:rsid w:val="00A66D3D"/>
    <w:rsid w:val="00A67014"/>
    <w:rsid w:val="00A6773A"/>
    <w:rsid w:val="00A679CC"/>
    <w:rsid w:val="00A70607"/>
    <w:rsid w:val="00A706B5"/>
    <w:rsid w:val="00A70990"/>
    <w:rsid w:val="00A70C0D"/>
    <w:rsid w:val="00A70EEC"/>
    <w:rsid w:val="00A716A1"/>
    <w:rsid w:val="00A717FA"/>
    <w:rsid w:val="00A71996"/>
    <w:rsid w:val="00A71C11"/>
    <w:rsid w:val="00A71D5F"/>
    <w:rsid w:val="00A71E8D"/>
    <w:rsid w:val="00A7211B"/>
    <w:rsid w:val="00A72A2D"/>
    <w:rsid w:val="00A72FDF"/>
    <w:rsid w:val="00A73D91"/>
    <w:rsid w:val="00A73DEB"/>
    <w:rsid w:val="00A74134"/>
    <w:rsid w:val="00A74350"/>
    <w:rsid w:val="00A745E8"/>
    <w:rsid w:val="00A746CF"/>
    <w:rsid w:val="00A748CC"/>
    <w:rsid w:val="00A74CBE"/>
    <w:rsid w:val="00A7529F"/>
    <w:rsid w:val="00A75545"/>
    <w:rsid w:val="00A7559F"/>
    <w:rsid w:val="00A7569E"/>
    <w:rsid w:val="00A758C0"/>
    <w:rsid w:val="00A76B1C"/>
    <w:rsid w:val="00A76D1D"/>
    <w:rsid w:val="00A76D43"/>
    <w:rsid w:val="00A7766E"/>
    <w:rsid w:val="00A779EC"/>
    <w:rsid w:val="00A77A6E"/>
    <w:rsid w:val="00A77C57"/>
    <w:rsid w:val="00A80193"/>
    <w:rsid w:val="00A8031F"/>
    <w:rsid w:val="00A80859"/>
    <w:rsid w:val="00A80AF6"/>
    <w:rsid w:val="00A80B43"/>
    <w:rsid w:val="00A80F15"/>
    <w:rsid w:val="00A8147F"/>
    <w:rsid w:val="00A815A2"/>
    <w:rsid w:val="00A81784"/>
    <w:rsid w:val="00A8224A"/>
    <w:rsid w:val="00A82BB9"/>
    <w:rsid w:val="00A838B5"/>
    <w:rsid w:val="00A838CE"/>
    <w:rsid w:val="00A83FCE"/>
    <w:rsid w:val="00A8425B"/>
    <w:rsid w:val="00A8462F"/>
    <w:rsid w:val="00A84C20"/>
    <w:rsid w:val="00A859B8"/>
    <w:rsid w:val="00A859F6"/>
    <w:rsid w:val="00A86E5C"/>
    <w:rsid w:val="00A86F71"/>
    <w:rsid w:val="00A87544"/>
    <w:rsid w:val="00A8761E"/>
    <w:rsid w:val="00A87778"/>
    <w:rsid w:val="00A8783B"/>
    <w:rsid w:val="00A879D2"/>
    <w:rsid w:val="00A87B92"/>
    <w:rsid w:val="00A87FD1"/>
    <w:rsid w:val="00A90631"/>
    <w:rsid w:val="00A9192F"/>
    <w:rsid w:val="00A91C30"/>
    <w:rsid w:val="00A922C7"/>
    <w:rsid w:val="00A9237C"/>
    <w:rsid w:val="00A926CA"/>
    <w:rsid w:val="00A9286A"/>
    <w:rsid w:val="00A92947"/>
    <w:rsid w:val="00A92A3D"/>
    <w:rsid w:val="00A92C6F"/>
    <w:rsid w:val="00A92D4B"/>
    <w:rsid w:val="00A92E76"/>
    <w:rsid w:val="00A92F78"/>
    <w:rsid w:val="00A93C12"/>
    <w:rsid w:val="00A93C37"/>
    <w:rsid w:val="00A94371"/>
    <w:rsid w:val="00A950C4"/>
    <w:rsid w:val="00A954A5"/>
    <w:rsid w:val="00A954BA"/>
    <w:rsid w:val="00A95748"/>
    <w:rsid w:val="00A96DC2"/>
    <w:rsid w:val="00A972C6"/>
    <w:rsid w:val="00A97379"/>
    <w:rsid w:val="00A97419"/>
    <w:rsid w:val="00A9775A"/>
    <w:rsid w:val="00A977B9"/>
    <w:rsid w:val="00AA002B"/>
    <w:rsid w:val="00AA081B"/>
    <w:rsid w:val="00AA0BE3"/>
    <w:rsid w:val="00AA1842"/>
    <w:rsid w:val="00AA193F"/>
    <w:rsid w:val="00AA1BAF"/>
    <w:rsid w:val="00AA1F55"/>
    <w:rsid w:val="00AA222C"/>
    <w:rsid w:val="00AA2863"/>
    <w:rsid w:val="00AA29D8"/>
    <w:rsid w:val="00AA2E06"/>
    <w:rsid w:val="00AA3BB0"/>
    <w:rsid w:val="00AA3D58"/>
    <w:rsid w:val="00AA418B"/>
    <w:rsid w:val="00AA421A"/>
    <w:rsid w:val="00AA439D"/>
    <w:rsid w:val="00AA48E7"/>
    <w:rsid w:val="00AA49A0"/>
    <w:rsid w:val="00AA502A"/>
    <w:rsid w:val="00AA549F"/>
    <w:rsid w:val="00AA5749"/>
    <w:rsid w:val="00AA5D6F"/>
    <w:rsid w:val="00AA6384"/>
    <w:rsid w:val="00AA6BE2"/>
    <w:rsid w:val="00AA71A4"/>
    <w:rsid w:val="00AA7235"/>
    <w:rsid w:val="00AA7C10"/>
    <w:rsid w:val="00AA7D77"/>
    <w:rsid w:val="00AB06F9"/>
    <w:rsid w:val="00AB08ED"/>
    <w:rsid w:val="00AB0A64"/>
    <w:rsid w:val="00AB0CD5"/>
    <w:rsid w:val="00AB2CF2"/>
    <w:rsid w:val="00AB2DD4"/>
    <w:rsid w:val="00AB310D"/>
    <w:rsid w:val="00AB3392"/>
    <w:rsid w:val="00AB34E7"/>
    <w:rsid w:val="00AB35A8"/>
    <w:rsid w:val="00AB3819"/>
    <w:rsid w:val="00AB3BC3"/>
    <w:rsid w:val="00AB3ED7"/>
    <w:rsid w:val="00AB3F7E"/>
    <w:rsid w:val="00AB4049"/>
    <w:rsid w:val="00AB4B42"/>
    <w:rsid w:val="00AB4D91"/>
    <w:rsid w:val="00AB5248"/>
    <w:rsid w:val="00AB554B"/>
    <w:rsid w:val="00AB55D8"/>
    <w:rsid w:val="00AB59D2"/>
    <w:rsid w:val="00AB5A55"/>
    <w:rsid w:val="00AB5A89"/>
    <w:rsid w:val="00AB5CA2"/>
    <w:rsid w:val="00AB5F1C"/>
    <w:rsid w:val="00AB6172"/>
    <w:rsid w:val="00AB61D6"/>
    <w:rsid w:val="00AB6CD0"/>
    <w:rsid w:val="00AB6F5F"/>
    <w:rsid w:val="00AB7385"/>
    <w:rsid w:val="00AB7757"/>
    <w:rsid w:val="00AB776D"/>
    <w:rsid w:val="00AB7942"/>
    <w:rsid w:val="00AC0432"/>
    <w:rsid w:val="00AC0DD9"/>
    <w:rsid w:val="00AC15C7"/>
    <w:rsid w:val="00AC16B5"/>
    <w:rsid w:val="00AC1AD1"/>
    <w:rsid w:val="00AC274D"/>
    <w:rsid w:val="00AC278C"/>
    <w:rsid w:val="00AC2831"/>
    <w:rsid w:val="00AC2CCF"/>
    <w:rsid w:val="00AC2CE2"/>
    <w:rsid w:val="00AC2F85"/>
    <w:rsid w:val="00AC2FD2"/>
    <w:rsid w:val="00AC3920"/>
    <w:rsid w:val="00AC3ED0"/>
    <w:rsid w:val="00AC3F27"/>
    <w:rsid w:val="00AC404B"/>
    <w:rsid w:val="00AC41CF"/>
    <w:rsid w:val="00AC4B16"/>
    <w:rsid w:val="00AC4E86"/>
    <w:rsid w:val="00AC5D77"/>
    <w:rsid w:val="00AC65BF"/>
    <w:rsid w:val="00AC6605"/>
    <w:rsid w:val="00AC664B"/>
    <w:rsid w:val="00AC67BD"/>
    <w:rsid w:val="00AC7632"/>
    <w:rsid w:val="00AD053D"/>
    <w:rsid w:val="00AD05B5"/>
    <w:rsid w:val="00AD07BB"/>
    <w:rsid w:val="00AD0B0F"/>
    <w:rsid w:val="00AD0FAA"/>
    <w:rsid w:val="00AD220B"/>
    <w:rsid w:val="00AD254E"/>
    <w:rsid w:val="00AD2932"/>
    <w:rsid w:val="00AD2E0C"/>
    <w:rsid w:val="00AD35A7"/>
    <w:rsid w:val="00AD4158"/>
    <w:rsid w:val="00AD4217"/>
    <w:rsid w:val="00AD4569"/>
    <w:rsid w:val="00AD47CC"/>
    <w:rsid w:val="00AD4ECE"/>
    <w:rsid w:val="00AD4F30"/>
    <w:rsid w:val="00AD4F8E"/>
    <w:rsid w:val="00AD54A7"/>
    <w:rsid w:val="00AD5532"/>
    <w:rsid w:val="00AD56A0"/>
    <w:rsid w:val="00AD59DD"/>
    <w:rsid w:val="00AD5AA8"/>
    <w:rsid w:val="00AD6B2C"/>
    <w:rsid w:val="00AD6F2A"/>
    <w:rsid w:val="00AE0080"/>
    <w:rsid w:val="00AE0341"/>
    <w:rsid w:val="00AE0515"/>
    <w:rsid w:val="00AE0CAF"/>
    <w:rsid w:val="00AE1125"/>
    <w:rsid w:val="00AE1219"/>
    <w:rsid w:val="00AE192D"/>
    <w:rsid w:val="00AE20B5"/>
    <w:rsid w:val="00AE2755"/>
    <w:rsid w:val="00AE2A60"/>
    <w:rsid w:val="00AE3C87"/>
    <w:rsid w:val="00AE3D7E"/>
    <w:rsid w:val="00AE3E43"/>
    <w:rsid w:val="00AE49DA"/>
    <w:rsid w:val="00AE4BBD"/>
    <w:rsid w:val="00AE4D8D"/>
    <w:rsid w:val="00AE5220"/>
    <w:rsid w:val="00AE5745"/>
    <w:rsid w:val="00AE58E3"/>
    <w:rsid w:val="00AE5919"/>
    <w:rsid w:val="00AE5CF4"/>
    <w:rsid w:val="00AE6907"/>
    <w:rsid w:val="00AE6D42"/>
    <w:rsid w:val="00AE6F50"/>
    <w:rsid w:val="00AE72CF"/>
    <w:rsid w:val="00AE758F"/>
    <w:rsid w:val="00AE76AB"/>
    <w:rsid w:val="00AE7856"/>
    <w:rsid w:val="00AF0696"/>
    <w:rsid w:val="00AF06D9"/>
    <w:rsid w:val="00AF07BD"/>
    <w:rsid w:val="00AF0981"/>
    <w:rsid w:val="00AF14EA"/>
    <w:rsid w:val="00AF199F"/>
    <w:rsid w:val="00AF1C09"/>
    <w:rsid w:val="00AF2862"/>
    <w:rsid w:val="00AF2868"/>
    <w:rsid w:val="00AF3359"/>
    <w:rsid w:val="00AF3513"/>
    <w:rsid w:val="00AF3544"/>
    <w:rsid w:val="00AF3D09"/>
    <w:rsid w:val="00AF3E36"/>
    <w:rsid w:val="00AF42BE"/>
    <w:rsid w:val="00AF42E6"/>
    <w:rsid w:val="00AF450D"/>
    <w:rsid w:val="00AF46CC"/>
    <w:rsid w:val="00AF46F0"/>
    <w:rsid w:val="00AF470A"/>
    <w:rsid w:val="00AF4758"/>
    <w:rsid w:val="00AF4B7F"/>
    <w:rsid w:val="00AF50E9"/>
    <w:rsid w:val="00AF5CB6"/>
    <w:rsid w:val="00AF5EB2"/>
    <w:rsid w:val="00AF6164"/>
    <w:rsid w:val="00AF640A"/>
    <w:rsid w:val="00AF6B09"/>
    <w:rsid w:val="00AF72B8"/>
    <w:rsid w:val="00AF7BC3"/>
    <w:rsid w:val="00AF7E82"/>
    <w:rsid w:val="00B00E27"/>
    <w:rsid w:val="00B00F51"/>
    <w:rsid w:val="00B01C6C"/>
    <w:rsid w:val="00B01CEA"/>
    <w:rsid w:val="00B01EF7"/>
    <w:rsid w:val="00B0209E"/>
    <w:rsid w:val="00B02610"/>
    <w:rsid w:val="00B027A3"/>
    <w:rsid w:val="00B03082"/>
    <w:rsid w:val="00B0330C"/>
    <w:rsid w:val="00B036FE"/>
    <w:rsid w:val="00B03A50"/>
    <w:rsid w:val="00B04FB5"/>
    <w:rsid w:val="00B0521E"/>
    <w:rsid w:val="00B054BE"/>
    <w:rsid w:val="00B0582B"/>
    <w:rsid w:val="00B06850"/>
    <w:rsid w:val="00B06CBB"/>
    <w:rsid w:val="00B06E57"/>
    <w:rsid w:val="00B06F30"/>
    <w:rsid w:val="00B072E8"/>
    <w:rsid w:val="00B07809"/>
    <w:rsid w:val="00B078AC"/>
    <w:rsid w:val="00B07CA1"/>
    <w:rsid w:val="00B10017"/>
    <w:rsid w:val="00B10730"/>
    <w:rsid w:val="00B11600"/>
    <w:rsid w:val="00B11CBF"/>
    <w:rsid w:val="00B11F6A"/>
    <w:rsid w:val="00B122A4"/>
    <w:rsid w:val="00B12836"/>
    <w:rsid w:val="00B12C36"/>
    <w:rsid w:val="00B130E6"/>
    <w:rsid w:val="00B1316C"/>
    <w:rsid w:val="00B13355"/>
    <w:rsid w:val="00B1385D"/>
    <w:rsid w:val="00B13A06"/>
    <w:rsid w:val="00B14330"/>
    <w:rsid w:val="00B14A50"/>
    <w:rsid w:val="00B15372"/>
    <w:rsid w:val="00B1567E"/>
    <w:rsid w:val="00B157F3"/>
    <w:rsid w:val="00B1594E"/>
    <w:rsid w:val="00B15CD6"/>
    <w:rsid w:val="00B15D9F"/>
    <w:rsid w:val="00B15E7D"/>
    <w:rsid w:val="00B16022"/>
    <w:rsid w:val="00B1656D"/>
    <w:rsid w:val="00B16B83"/>
    <w:rsid w:val="00B16CAC"/>
    <w:rsid w:val="00B16DB2"/>
    <w:rsid w:val="00B2090E"/>
    <w:rsid w:val="00B213FF"/>
    <w:rsid w:val="00B21732"/>
    <w:rsid w:val="00B2178E"/>
    <w:rsid w:val="00B21842"/>
    <w:rsid w:val="00B21C31"/>
    <w:rsid w:val="00B21E2B"/>
    <w:rsid w:val="00B2245A"/>
    <w:rsid w:val="00B22606"/>
    <w:rsid w:val="00B226C3"/>
    <w:rsid w:val="00B22796"/>
    <w:rsid w:val="00B227B6"/>
    <w:rsid w:val="00B22807"/>
    <w:rsid w:val="00B23094"/>
    <w:rsid w:val="00B23333"/>
    <w:rsid w:val="00B233B9"/>
    <w:rsid w:val="00B233DE"/>
    <w:rsid w:val="00B23A28"/>
    <w:rsid w:val="00B23A39"/>
    <w:rsid w:val="00B23BE1"/>
    <w:rsid w:val="00B23C43"/>
    <w:rsid w:val="00B2466D"/>
    <w:rsid w:val="00B25468"/>
    <w:rsid w:val="00B25EB3"/>
    <w:rsid w:val="00B2676C"/>
    <w:rsid w:val="00B26906"/>
    <w:rsid w:val="00B26E52"/>
    <w:rsid w:val="00B26F7A"/>
    <w:rsid w:val="00B271BF"/>
    <w:rsid w:val="00B2773D"/>
    <w:rsid w:val="00B27A48"/>
    <w:rsid w:val="00B27C4D"/>
    <w:rsid w:val="00B27D30"/>
    <w:rsid w:val="00B30295"/>
    <w:rsid w:val="00B30ADA"/>
    <w:rsid w:val="00B30C27"/>
    <w:rsid w:val="00B30E81"/>
    <w:rsid w:val="00B313BB"/>
    <w:rsid w:val="00B31B94"/>
    <w:rsid w:val="00B321A7"/>
    <w:rsid w:val="00B323C9"/>
    <w:rsid w:val="00B32832"/>
    <w:rsid w:val="00B3300A"/>
    <w:rsid w:val="00B33954"/>
    <w:rsid w:val="00B33A5E"/>
    <w:rsid w:val="00B344C8"/>
    <w:rsid w:val="00B34611"/>
    <w:rsid w:val="00B3507A"/>
    <w:rsid w:val="00B35467"/>
    <w:rsid w:val="00B35EE5"/>
    <w:rsid w:val="00B35F82"/>
    <w:rsid w:val="00B36916"/>
    <w:rsid w:val="00B3721A"/>
    <w:rsid w:val="00B378CC"/>
    <w:rsid w:val="00B37BF7"/>
    <w:rsid w:val="00B37BFE"/>
    <w:rsid w:val="00B37DE8"/>
    <w:rsid w:val="00B37E41"/>
    <w:rsid w:val="00B40162"/>
    <w:rsid w:val="00B40846"/>
    <w:rsid w:val="00B41937"/>
    <w:rsid w:val="00B41CCE"/>
    <w:rsid w:val="00B41EBE"/>
    <w:rsid w:val="00B4213F"/>
    <w:rsid w:val="00B42374"/>
    <w:rsid w:val="00B42E9E"/>
    <w:rsid w:val="00B42FAA"/>
    <w:rsid w:val="00B4300C"/>
    <w:rsid w:val="00B432D6"/>
    <w:rsid w:val="00B4376B"/>
    <w:rsid w:val="00B4412A"/>
    <w:rsid w:val="00B44A1E"/>
    <w:rsid w:val="00B45DD4"/>
    <w:rsid w:val="00B46118"/>
    <w:rsid w:val="00B46268"/>
    <w:rsid w:val="00B4656C"/>
    <w:rsid w:val="00B468E7"/>
    <w:rsid w:val="00B468EA"/>
    <w:rsid w:val="00B46A3D"/>
    <w:rsid w:val="00B479A4"/>
    <w:rsid w:val="00B47BDF"/>
    <w:rsid w:val="00B47E89"/>
    <w:rsid w:val="00B50A64"/>
    <w:rsid w:val="00B50FD2"/>
    <w:rsid w:val="00B512AD"/>
    <w:rsid w:val="00B51935"/>
    <w:rsid w:val="00B519B5"/>
    <w:rsid w:val="00B51E3C"/>
    <w:rsid w:val="00B51FAD"/>
    <w:rsid w:val="00B5315B"/>
    <w:rsid w:val="00B5327B"/>
    <w:rsid w:val="00B532FD"/>
    <w:rsid w:val="00B53411"/>
    <w:rsid w:val="00B53D10"/>
    <w:rsid w:val="00B54047"/>
    <w:rsid w:val="00B54053"/>
    <w:rsid w:val="00B5444C"/>
    <w:rsid w:val="00B5451C"/>
    <w:rsid w:val="00B54AAB"/>
    <w:rsid w:val="00B54DD8"/>
    <w:rsid w:val="00B55BF5"/>
    <w:rsid w:val="00B55C89"/>
    <w:rsid w:val="00B5618B"/>
    <w:rsid w:val="00B566CB"/>
    <w:rsid w:val="00B56CEC"/>
    <w:rsid w:val="00B57471"/>
    <w:rsid w:val="00B57567"/>
    <w:rsid w:val="00B575FE"/>
    <w:rsid w:val="00B601A2"/>
    <w:rsid w:val="00B60EAB"/>
    <w:rsid w:val="00B61163"/>
    <w:rsid w:val="00B626C3"/>
    <w:rsid w:val="00B62756"/>
    <w:rsid w:val="00B62811"/>
    <w:rsid w:val="00B6298B"/>
    <w:rsid w:val="00B62E3D"/>
    <w:rsid w:val="00B63006"/>
    <w:rsid w:val="00B63410"/>
    <w:rsid w:val="00B6437E"/>
    <w:rsid w:val="00B64953"/>
    <w:rsid w:val="00B64EEB"/>
    <w:rsid w:val="00B64FCA"/>
    <w:rsid w:val="00B663BE"/>
    <w:rsid w:val="00B674D0"/>
    <w:rsid w:val="00B675B2"/>
    <w:rsid w:val="00B67959"/>
    <w:rsid w:val="00B67DD7"/>
    <w:rsid w:val="00B70111"/>
    <w:rsid w:val="00B70372"/>
    <w:rsid w:val="00B70503"/>
    <w:rsid w:val="00B70758"/>
    <w:rsid w:val="00B70A87"/>
    <w:rsid w:val="00B70F02"/>
    <w:rsid w:val="00B71767"/>
    <w:rsid w:val="00B719D1"/>
    <w:rsid w:val="00B71E68"/>
    <w:rsid w:val="00B72591"/>
    <w:rsid w:val="00B726C0"/>
    <w:rsid w:val="00B72CBA"/>
    <w:rsid w:val="00B72D66"/>
    <w:rsid w:val="00B72FD5"/>
    <w:rsid w:val="00B733E3"/>
    <w:rsid w:val="00B73B02"/>
    <w:rsid w:val="00B73F82"/>
    <w:rsid w:val="00B741FC"/>
    <w:rsid w:val="00B74501"/>
    <w:rsid w:val="00B74BEE"/>
    <w:rsid w:val="00B74F19"/>
    <w:rsid w:val="00B751E0"/>
    <w:rsid w:val="00B75402"/>
    <w:rsid w:val="00B75C3D"/>
    <w:rsid w:val="00B75CD1"/>
    <w:rsid w:val="00B75E26"/>
    <w:rsid w:val="00B76138"/>
    <w:rsid w:val="00B76194"/>
    <w:rsid w:val="00B774F3"/>
    <w:rsid w:val="00B77C99"/>
    <w:rsid w:val="00B77E86"/>
    <w:rsid w:val="00B801F1"/>
    <w:rsid w:val="00B8027B"/>
    <w:rsid w:val="00B80427"/>
    <w:rsid w:val="00B80767"/>
    <w:rsid w:val="00B809ED"/>
    <w:rsid w:val="00B80D7E"/>
    <w:rsid w:val="00B80F2A"/>
    <w:rsid w:val="00B81061"/>
    <w:rsid w:val="00B8109C"/>
    <w:rsid w:val="00B814FE"/>
    <w:rsid w:val="00B817D8"/>
    <w:rsid w:val="00B822CA"/>
    <w:rsid w:val="00B823F4"/>
    <w:rsid w:val="00B8287B"/>
    <w:rsid w:val="00B82ECD"/>
    <w:rsid w:val="00B83165"/>
    <w:rsid w:val="00B83313"/>
    <w:rsid w:val="00B837B5"/>
    <w:rsid w:val="00B8413E"/>
    <w:rsid w:val="00B841E7"/>
    <w:rsid w:val="00B84588"/>
    <w:rsid w:val="00B84C5A"/>
    <w:rsid w:val="00B8523E"/>
    <w:rsid w:val="00B85267"/>
    <w:rsid w:val="00B852DF"/>
    <w:rsid w:val="00B859DB"/>
    <w:rsid w:val="00B85A5C"/>
    <w:rsid w:val="00B85EF9"/>
    <w:rsid w:val="00B86049"/>
    <w:rsid w:val="00B865A6"/>
    <w:rsid w:val="00B865BA"/>
    <w:rsid w:val="00B86B66"/>
    <w:rsid w:val="00B871BB"/>
    <w:rsid w:val="00B87516"/>
    <w:rsid w:val="00B90AD7"/>
    <w:rsid w:val="00B90FB6"/>
    <w:rsid w:val="00B90FC8"/>
    <w:rsid w:val="00B9115D"/>
    <w:rsid w:val="00B91716"/>
    <w:rsid w:val="00B9180B"/>
    <w:rsid w:val="00B91CD5"/>
    <w:rsid w:val="00B92190"/>
    <w:rsid w:val="00B925F7"/>
    <w:rsid w:val="00B92902"/>
    <w:rsid w:val="00B92F92"/>
    <w:rsid w:val="00B932F7"/>
    <w:rsid w:val="00B93E2C"/>
    <w:rsid w:val="00B9402B"/>
    <w:rsid w:val="00B94947"/>
    <w:rsid w:val="00B94EA8"/>
    <w:rsid w:val="00B951E9"/>
    <w:rsid w:val="00B960AD"/>
    <w:rsid w:val="00B96537"/>
    <w:rsid w:val="00B96A89"/>
    <w:rsid w:val="00B97906"/>
    <w:rsid w:val="00BA001D"/>
    <w:rsid w:val="00BA039E"/>
    <w:rsid w:val="00BA0811"/>
    <w:rsid w:val="00BA088E"/>
    <w:rsid w:val="00BA1139"/>
    <w:rsid w:val="00BA19F9"/>
    <w:rsid w:val="00BA1EDF"/>
    <w:rsid w:val="00BA2139"/>
    <w:rsid w:val="00BA322C"/>
    <w:rsid w:val="00BA3395"/>
    <w:rsid w:val="00BA33D8"/>
    <w:rsid w:val="00BA3459"/>
    <w:rsid w:val="00BA3495"/>
    <w:rsid w:val="00BA37BF"/>
    <w:rsid w:val="00BA3907"/>
    <w:rsid w:val="00BA41EF"/>
    <w:rsid w:val="00BA4229"/>
    <w:rsid w:val="00BA4805"/>
    <w:rsid w:val="00BA4895"/>
    <w:rsid w:val="00BA4A7F"/>
    <w:rsid w:val="00BA4C74"/>
    <w:rsid w:val="00BA50FB"/>
    <w:rsid w:val="00BA5F21"/>
    <w:rsid w:val="00BA6911"/>
    <w:rsid w:val="00BA70C3"/>
    <w:rsid w:val="00BA765D"/>
    <w:rsid w:val="00BA7874"/>
    <w:rsid w:val="00BB0582"/>
    <w:rsid w:val="00BB072E"/>
    <w:rsid w:val="00BB0C92"/>
    <w:rsid w:val="00BB148A"/>
    <w:rsid w:val="00BB1A7A"/>
    <w:rsid w:val="00BB1B02"/>
    <w:rsid w:val="00BB246F"/>
    <w:rsid w:val="00BB2914"/>
    <w:rsid w:val="00BB2E38"/>
    <w:rsid w:val="00BB2F60"/>
    <w:rsid w:val="00BB34A4"/>
    <w:rsid w:val="00BB642A"/>
    <w:rsid w:val="00BB67A1"/>
    <w:rsid w:val="00BB7773"/>
    <w:rsid w:val="00BB7EA6"/>
    <w:rsid w:val="00BB7ED2"/>
    <w:rsid w:val="00BC0704"/>
    <w:rsid w:val="00BC1254"/>
    <w:rsid w:val="00BC1557"/>
    <w:rsid w:val="00BC1808"/>
    <w:rsid w:val="00BC1973"/>
    <w:rsid w:val="00BC207C"/>
    <w:rsid w:val="00BC2485"/>
    <w:rsid w:val="00BC290F"/>
    <w:rsid w:val="00BC2C0A"/>
    <w:rsid w:val="00BC2EE3"/>
    <w:rsid w:val="00BC31F3"/>
    <w:rsid w:val="00BC3482"/>
    <w:rsid w:val="00BC37AF"/>
    <w:rsid w:val="00BC48F4"/>
    <w:rsid w:val="00BC4984"/>
    <w:rsid w:val="00BC4AC2"/>
    <w:rsid w:val="00BC5B6F"/>
    <w:rsid w:val="00BC62B2"/>
    <w:rsid w:val="00BC68A0"/>
    <w:rsid w:val="00BC6A89"/>
    <w:rsid w:val="00BC78CE"/>
    <w:rsid w:val="00BC7BFA"/>
    <w:rsid w:val="00BD034E"/>
    <w:rsid w:val="00BD0760"/>
    <w:rsid w:val="00BD1077"/>
    <w:rsid w:val="00BD1123"/>
    <w:rsid w:val="00BD1422"/>
    <w:rsid w:val="00BD1A63"/>
    <w:rsid w:val="00BD2420"/>
    <w:rsid w:val="00BD258E"/>
    <w:rsid w:val="00BD2C91"/>
    <w:rsid w:val="00BD2D15"/>
    <w:rsid w:val="00BD31EC"/>
    <w:rsid w:val="00BD3276"/>
    <w:rsid w:val="00BD334F"/>
    <w:rsid w:val="00BD36CF"/>
    <w:rsid w:val="00BD3AAB"/>
    <w:rsid w:val="00BD4316"/>
    <w:rsid w:val="00BD4BCF"/>
    <w:rsid w:val="00BD4D02"/>
    <w:rsid w:val="00BD5305"/>
    <w:rsid w:val="00BD5E39"/>
    <w:rsid w:val="00BD61FF"/>
    <w:rsid w:val="00BD6408"/>
    <w:rsid w:val="00BD659A"/>
    <w:rsid w:val="00BD7917"/>
    <w:rsid w:val="00BD7B70"/>
    <w:rsid w:val="00BD7B78"/>
    <w:rsid w:val="00BD7D79"/>
    <w:rsid w:val="00BE0578"/>
    <w:rsid w:val="00BE065D"/>
    <w:rsid w:val="00BE0724"/>
    <w:rsid w:val="00BE08C5"/>
    <w:rsid w:val="00BE0FA3"/>
    <w:rsid w:val="00BE12C0"/>
    <w:rsid w:val="00BE17CE"/>
    <w:rsid w:val="00BE1B4B"/>
    <w:rsid w:val="00BE26BE"/>
    <w:rsid w:val="00BE3E9D"/>
    <w:rsid w:val="00BE425E"/>
    <w:rsid w:val="00BE4339"/>
    <w:rsid w:val="00BE496A"/>
    <w:rsid w:val="00BE4C25"/>
    <w:rsid w:val="00BE55BB"/>
    <w:rsid w:val="00BE5998"/>
    <w:rsid w:val="00BE60CB"/>
    <w:rsid w:val="00BE6295"/>
    <w:rsid w:val="00BE69F6"/>
    <w:rsid w:val="00BE73BC"/>
    <w:rsid w:val="00BE7A4B"/>
    <w:rsid w:val="00BF0173"/>
    <w:rsid w:val="00BF0640"/>
    <w:rsid w:val="00BF066D"/>
    <w:rsid w:val="00BF0A1D"/>
    <w:rsid w:val="00BF0C84"/>
    <w:rsid w:val="00BF108A"/>
    <w:rsid w:val="00BF1471"/>
    <w:rsid w:val="00BF18ED"/>
    <w:rsid w:val="00BF1AA6"/>
    <w:rsid w:val="00BF2207"/>
    <w:rsid w:val="00BF289C"/>
    <w:rsid w:val="00BF2A08"/>
    <w:rsid w:val="00BF2AA9"/>
    <w:rsid w:val="00BF3BD0"/>
    <w:rsid w:val="00BF3CD0"/>
    <w:rsid w:val="00BF5065"/>
    <w:rsid w:val="00BF5237"/>
    <w:rsid w:val="00BF5AD1"/>
    <w:rsid w:val="00BF5BDC"/>
    <w:rsid w:val="00BF5E07"/>
    <w:rsid w:val="00BF689E"/>
    <w:rsid w:val="00BF68E3"/>
    <w:rsid w:val="00BF7061"/>
    <w:rsid w:val="00BF71F6"/>
    <w:rsid w:val="00BF7409"/>
    <w:rsid w:val="00BF743F"/>
    <w:rsid w:val="00BF762F"/>
    <w:rsid w:val="00BF765F"/>
    <w:rsid w:val="00BF7741"/>
    <w:rsid w:val="00BF7912"/>
    <w:rsid w:val="00BF7B8F"/>
    <w:rsid w:val="00BF7D0A"/>
    <w:rsid w:val="00BF7EF9"/>
    <w:rsid w:val="00C000DB"/>
    <w:rsid w:val="00C002A5"/>
    <w:rsid w:val="00C00336"/>
    <w:rsid w:val="00C00791"/>
    <w:rsid w:val="00C01038"/>
    <w:rsid w:val="00C011C5"/>
    <w:rsid w:val="00C01314"/>
    <w:rsid w:val="00C0168C"/>
    <w:rsid w:val="00C01BE7"/>
    <w:rsid w:val="00C01E39"/>
    <w:rsid w:val="00C01E7E"/>
    <w:rsid w:val="00C02123"/>
    <w:rsid w:val="00C0315D"/>
    <w:rsid w:val="00C034DC"/>
    <w:rsid w:val="00C0381D"/>
    <w:rsid w:val="00C03B0F"/>
    <w:rsid w:val="00C03CD3"/>
    <w:rsid w:val="00C04004"/>
    <w:rsid w:val="00C046EB"/>
    <w:rsid w:val="00C0499A"/>
    <w:rsid w:val="00C04ACD"/>
    <w:rsid w:val="00C04FA3"/>
    <w:rsid w:val="00C05376"/>
    <w:rsid w:val="00C064A0"/>
    <w:rsid w:val="00C06D17"/>
    <w:rsid w:val="00C07473"/>
    <w:rsid w:val="00C07624"/>
    <w:rsid w:val="00C0775E"/>
    <w:rsid w:val="00C0797E"/>
    <w:rsid w:val="00C07BAE"/>
    <w:rsid w:val="00C07FAC"/>
    <w:rsid w:val="00C10789"/>
    <w:rsid w:val="00C10AD6"/>
    <w:rsid w:val="00C111F1"/>
    <w:rsid w:val="00C11323"/>
    <w:rsid w:val="00C11598"/>
    <w:rsid w:val="00C12330"/>
    <w:rsid w:val="00C12E54"/>
    <w:rsid w:val="00C131A4"/>
    <w:rsid w:val="00C13200"/>
    <w:rsid w:val="00C13790"/>
    <w:rsid w:val="00C140FD"/>
    <w:rsid w:val="00C14868"/>
    <w:rsid w:val="00C14D81"/>
    <w:rsid w:val="00C15057"/>
    <w:rsid w:val="00C155E3"/>
    <w:rsid w:val="00C1586A"/>
    <w:rsid w:val="00C15B2F"/>
    <w:rsid w:val="00C163C4"/>
    <w:rsid w:val="00C1683E"/>
    <w:rsid w:val="00C168A8"/>
    <w:rsid w:val="00C16E02"/>
    <w:rsid w:val="00C16ED8"/>
    <w:rsid w:val="00C17A66"/>
    <w:rsid w:val="00C17A74"/>
    <w:rsid w:val="00C200D2"/>
    <w:rsid w:val="00C20BC1"/>
    <w:rsid w:val="00C21449"/>
    <w:rsid w:val="00C21591"/>
    <w:rsid w:val="00C21827"/>
    <w:rsid w:val="00C21AC7"/>
    <w:rsid w:val="00C21E5E"/>
    <w:rsid w:val="00C22BD8"/>
    <w:rsid w:val="00C22D6E"/>
    <w:rsid w:val="00C23273"/>
    <w:rsid w:val="00C240D1"/>
    <w:rsid w:val="00C24156"/>
    <w:rsid w:val="00C2476E"/>
    <w:rsid w:val="00C25370"/>
    <w:rsid w:val="00C253DE"/>
    <w:rsid w:val="00C253F9"/>
    <w:rsid w:val="00C25EEF"/>
    <w:rsid w:val="00C263D6"/>
    <w:rsid w:val="00C2655D"/>
    <w:rsid w:val="00C266FD"/>
    <w:rsid w:val="00C26783"/>
    <w:rsid w:val="00C272CD"/>
    <w:rsid w:val="00C273AA"/>
    <w:rsid w:val="00C27D6A"/>
    <w:rsid w:val="00C30387"/>
    <w:rsid w:val="00C30449"/>
    <w:rsid w:val="00C30927"/>
    <w:rsid w:val="00C314B1"/>
    <w:rsid w:val="00C3177B"/>
    <w:rsid w:val="00C32EAC"/>
    <w:rsid w:val="00C33181"/>
    <w:rsid w:val="00C339B8"/>
    <w:rsid w:val="00C339C4"/>
    <w:rsid w:val="00C33AF5"/>
    <w:rsid w:val="00C33BA8"/>
    <w:rsid w:val="00C34045"/>
    <w:rsid w:val="00C34062"/>
    <w:rsid w:val="00C34624"/>
    <w:rsid w:val="00C3468F"/>
    <w:rsid w:val="00C346EC"/>
    <w:rsid w:val="00C3488A"/>
    <w:rsid w:val="00C35AB2"/>
    <w:rsid w:val="00C35BA8"/>
    <w:rsid w:val="00C35E98"/>
    <w:rsid w:val="00C36324"/>
    <w:rsid w:val="00C36545"/>
    <w:rsid w:val="00C365C0"/>
    <w:rsid w:val="00C36E50"/>
    <w:rsid w:val="00C37193"/>
    <w:rsid w:val="00C37606"/>
    <w:rsid w:val="00C378C3"/>
    <w:rsid w:val="00C37AC9"/>
    <w:rsid w:val="00C40A84"/>
    <w:rsid w:val="00C40C01"/>
    <w:rsid w:val="00C40C0A"/>
    <w:rsid w:val="00C40E0C"/>
    <w:rsid w:val="00C40E48"/>
    <w:rsid w:val="00C40EE1"/>
    <w:rsid w:val="00C413F6"/>
    <w:rsid w:val="00C420BF"/>
    <w:rsid w:val="00C42583"/>
    <w:rsid w:val="00C4369C"/>
    <w:rsid w:val="00C44178"/>
    <w:rsid w:val="00C44565"/>
    <w:rsid w:val="00C44AF9"/>
    <w:rsid w:val="00C44E9B"/>
    <w:rsid w:val="00C44F49"/>
    <w:rsid w:val="00C453A0"/>
    <w:rsid w:val="00C4563C"/>
    <w:rsid w:val="00C45780"/>
    <w:rsid w:val="00C45EF2"/>
    <w:rsid w:val="00C46173"/>
    <w:rsid w:val="00C46357"/>
    <w:rsid w:val="00C46D97"/>
    <w:rsid w:val="00C46FFF"/>
    <w:rsid w:val="00C505EB"/>
    <w:rsid w:val="00C50A1C"/>
    <w:rsid w:val="00C50AF7"/>
    <w:rsid w:val="00C50EC4"/>
    <w:rsid w:val="00C510F4"/>
    <w:rsid w:val="00C51B42"/>
    <w:rsid w:val="00C522BF"/>
    <w:rsid w:val="00C52B43"/>
    <w:rsid w:val="00C52E4A"/>
    <w:rsid w:val="00C52FE2"/>
    <w:rsid w:val="00C533BB"/>
    <w:rsid w:val="00C53E48"/>
    <w:rsid w:val="00C542D5"/>
    <w:rsid w:val="00C5435E"/>
    <w:rsid w:val="00C546C9"/>
    <w:rsid w:val="00C548CE"/>
    <w:rsid w:val="00C54C09"/>
    <w:rsid w:val="00C5573D"/>
    <w:rsid w:val="00C55EE9"/>
    <w:rsid w:val="00C560DF"/>
    <w:rsid w:val="00C56302"/>
    <w:rsid w:val="00C57662"/>
    <w:rsid w:val="00C5775E"/>
    <w:rsid w:val="00C577A2"/>
    <w:rsid w:val="00C578E1"/>
    <w:rsid w:val="00C57B80"/>
    <w:rsid w:val="00C604CB"/>
    <w:rsid w:val="00C60724"/>
    <w:rsid w:val="00C6103D"/>
    <w:rsid w:val="00C61543"/>
    <w:rsid w:val="00C615F0"/>
    <w:rsid w:val="00C61990"/>
    <w:rsid w:val="00C61B5D"/>
    <w:rsid w:val="00C620A9"/>
    <w:rsid w:val="00C62F7C"/>
    <w:rsid w:val="00C632AC"/>
    <w:rsid w:val="00C6368A"/>
    <w:rsid w:val="00C63D32"/>
    <w:rsid w:val="00C63FB0"/>
    <w:rsid w:val="00C64233"/>
    <w:rsid w:val="00C6455F"/>
    <w:rsid w:val="00C647C1"/>
    <w:rsid w:val="00C648DF"/>
    <w:rsid w:val="00C648F3"/>
    <w:rsid w:val="00C65035"/>
    <w:rsid w:val="00C65684"/>
    <w:rsid w:val="00C656E3"/>
    <w:rsid w:val="00C65790"/>
    <w:rsid w:val="00C6587E"/>
    <w:rsid w:val="00C66097"/>
    <w:rsid w:val="00C66C28"/>
    <w:rsid w:val="00C66C41"/>
    <w:rsid w:val="00C66CC6"/>
    <w:rsid w:val="00C67D33"/>
    <w:rsid w:val="00C70065"/>
    <w:rsid w:val="00C70456"/>
    <w:rsid w:val="00C7095B"/>
    <w:rsid w:val="00C70C66"/>
    <w:rsid w:val="00C71EC7"/>
    <w:rsid w:val="00C72699"/>
    <w:rsid w:val="00C726B9"/>
    <w:rsid w:val="00C72B86"/>
    <w:rsid w:val="00C73098"/>
    <w:rsid w:val="00C7347D"/>
    <w:rsid w:val="00C73583"/>
    <w:rsid w:val="00C73EAB"/>
    <w:rsid w:val="00C743B1"/>
    <w:rsid w:val="00C7502C"/>
    <w:rsid w:val="00C75EED"/>
    <w:rsid w:val="00C76B13"/>
    <w:rsid w:val="00C77207"/>
    <w:rsid w:val="00C77729"/>
    <w:rsid w:val="00C777F7"/>
    <w:rsid w:val="00C8014D"/>
    <w:rsid w:val="00C802DB"/>
    <w:rsid w:val="00C80ED1"/>
    <w:rsid w:val="00C81487"/>
    <w:rsid w:val="00C8150E"/>
    <w:rsid w:val="00C8236D"/>
    <w:rsid w:val="00C8258D"/>
    <w:rsid w:val="00C825D8"/>
    <w:rsid w:val="00C82AAD"/>
    <w:rsid w:val="00C83359"/>
    <w:rsid w:val="00C83692"/>
    <w:rsid w:val="00C84809"/>
    <w:rsid w:val="00C849B9"/>
    <w:rsid w:val="00C84AAB"/>
    <w:rsid w:val="00C84AEA"/>
    <w:rsid w:val="00C8505F"/>
    <w:rsid w:val="00C85841"/>
    <w:rsid w:val="00C86EC1"/>
    <w:rsid w:val="00C86F9A"/>
    <w:rsid w:val="00C87796"/>
    <w:rsid w:val="00C877CF"/>
    <w:rsid w:val="00C903AE"/>
    <w:rsid w:val="00C90640"/>
    <w:rsid w:val="00C91556"/>
    <w:rsid w:val="00C91F4E"/>
    <w:rsid w:val="00C92370"/>
    <w:rsid w:val="00C92391"/>
    <w:rsid w:val="00C92D3F"/>
    <w:rsid w:val="00C9371D"/>
    <w:rsid w:val="00C9503E"/>
    <w:rsid w:val="00C951C4"/>
    <w:rsid w:val="00C95370"/>
    <w:rsid w:val="00C954B8"/>
    <w:rsid w:val="00C95A6E"/>
    <w:rsid w:val="00C95C13"/>
    <w:rsid w:val="00C961A7"/>
    <w:rsid w:val="00C96971"/>
    <w:rsid w:val="00C970BE"/>
    <w:rsid w:val="00C97772"/>
    <w:rsid w:val="00C97C41"/>
    <w:rsid w:val="00C97D7C"/>
    <w:rsid w:val="00C97DA2"/>
    <w:rsid w:val="00CA03BD"/>
    <w:rsid w:val="00CA0834"/>
    <w:rsid w:val="00CA09D4"/>
    <w:rsid w:val="00CA0A57"/>
    <w:rsid w:val="00CA0EF9"/>
    <w:rsid w:val="00CA104D"/>
    <w:rsid w:val="00CA1EC3"/>
    <w:rsid w:val="00CA29B9"/>
    <w:rsid w:val="00CA2A18"/>
    <w:rsid w:val="00CA2A63"/>
    <w:rsid w:val="00CA2B45"/>
    <w:rsid w:val="00CA3530"/>
    <w:rsid w:val="00CA46B2"/>
    <w:rsid w:val="00CA52F6"/>
    <w:rsid w:val="00CA5626"/>
    <w:rsid w:val="00CA61B2"/>
    <w:rsid w:val="00CA625A"/>
    <w:rsid w:val="00CA690D"/>
    <w:rsid w:val="00CA69A1"/>
    <w:rsid w:val="00CA757D"/>
    <w:rsid w:val="00CB0694"/>
    <w:rsid w:val="00CB06F0"/>
    <w:rsid w:val="00CB0932"/>
    <w:rsid w:val="00CB0E8A"/>
    <w:rsid w:val="00CB12C1"/>
    <w:rsid w:val="00CB15A7"/>
    <w:rsid w:val="00CB18C4"/>
    <w:rsid w:val="00CB21F1"/>
    <w:rsid w:val="00CB3A59"/>
    <w:rsid w:val="00CB3E95"/>
    <w:rsid w:val="00CB445F"/>
    <w:rsid w:val="00CB4989"/>
    <w:rsid w:val="00CB5650"/>
    <w:rsid w:val="00CB5C94"/>
    <w:rsid w:val="00CB5C9F"/>
    <w:rsid w:val="00CB6689"/>
    <w:rsid w:val="00CB6D99"/>
    <w:rsid w:val="00CC09C8"/>
    <w:rsid w:val="00CC0A0A"/>
    <w:rsid w:val="00CC145B"/>
    <w:rsid w:val="00CC1BD2"/>
    <w:rsid w:val="00CC253C"/>
    <w:rsid w:val="00CC2A12"/>
    <w:rsid w:val="00CC3318"/>
    <w:rsid w:val="00CC3736"/>
    <w:rsid w:val="00CC3B1C"/>
    <w:rsid w:val="00CC3DA3"/>
    <w:rsid w:val="00CC3DA5"/>
    <w:rsid w:val="00CC44A9"/>
    <w:rsid w:val="00CC4BA3"/>
    <w:rsid w:val="00CC4C78"/>
    <w:rsid w:val="00CC5626"/>
    <w:rsid w:val="00CC564B"/>
    <w:rsid w:val="00CC56D0"/>
    <w:rsid w:val="00CC59B9"/>
    <w:rsid w:val="00CC5F79"/>
    <w:rsid w:val="00CC61D2"/>
    <w:rsid w:val="00CC6B89"/>
    <w:rsid w:val="00CC6CF5"/>
    <w:rsid w:val="00CC73A8"/>
    <w:rsid w:val="00CC73E5"/>
    <w:rsid w:val="00CC777A"/>
    <w:rsid w:val="00CC7F64"/>
    <w:rsid w:val="00CD0051"/>
    <w:rsid w:val="00CD02AC"/>
    <w:rsid w:val="00CD02FC"/>
    <w:rsid w:val="00CD036A"/>
    <w:rsid w:val="00CD05F4"/>
    <w:rsid w:val="00CD0784"/>
    <w:rsid w:val="00CD096A"/>
    <w:rsid w:val="00CD0F55"/>
    <w:rsid w:val="00CD127F"/>
    <w:rsid w:val="00CD13BD"/>
    <w:rsid w:val="00CD15A4"/>
    <w:rsid w:val="00CD1E46"/>
    <w:rsid w:val="00CD27B7"/>
    <w:rsid w:val="00CD2A37"/>
    <w:rsid w:val="00CD2A4A"/>
    <w:rsid w:val="00CD3348"/>
    <w:rsid w:val="00CD364D"/>
    <w:rsid w:val="00CD37A6"/>
    <w:rsid w:val="00CD3A9C"/>
    <w:rsid w:val="00CD3AB8"/>
    <w:rsid w:val="00CD3BE4"/>
    <w:rsid w:val="00CD3E94"/>
    <w:rsid w:val="00CD427D"/>
    <w:rsid w:val="00CD450F"/>
    <w:rsid w:val="00CD490A"/>
    <w:rsid w:val="00CD4CD3"/>
    <w:rsid w:val="00CD4D42"/>
    <w:rsid w:val="00CD4EBE"/>
    <w:rsid w:val="00CD4F33"/>
    <w:rsid w:val="00CD4F8A"/>
    <w:rsid w:val="00CD5897"/>
    <w:rsid w:val="00CD5E02"/>
    <w:rsid w:val="00CD5E95"/>
    <w:rsid w:val="00CD5EF4"/>
    <w:rsid w:val="00CD702D"/>
    <w:rsid w:val="00CD73B7"/>
    <w:rsid w:val="00CD7800"/>
    <w:rsid w:val="00CD7F31"/>
    <w:rsid w:val="00CE0813"/>
    <w:rsid w:val="00CE095F"/>
    <w:rsid w:val="00CE2468"/>
    <w:rsid w:val="00CE261D"/>
    <w:rsid w:val="00CE2657"/>
    <w:rsid w:val="00CE2891"/>
    <w:rsid w:val="00CE2893"/>
    <w:rsid w:val="00CE29CF"/>
    <w:rsid w:val="00CE304C"/>
    <w:rsid w:val="00CE30B0"/>
    <w:rsid w:val="00CE354C"/>
    <w:rsid w:val="00CE3FF3"/>
    <w:rsid w:val="00CE4127"/>
    <w:rsid w:val="00CE49CB"/>
    <w:rsid w:val="00CE4D5E"/>
    <w:rsid w:val="00CE5AF9"/>
    <w:rsid w:val="00CE65A1"/>
    <w:rsid w:val="00CE712D"/>
    <w:rsid w:val="00CE732A"/>
    <w:rsid w:val="00CE75D7"/>
    <w:rsid w:val="00CE7F73"/>
    <w:rsid w:val="00CF05C1"/>
    <w:rsid w:val="00CF0F00"/>
    <w:rsid w:val="00CF136D"/>
    <w:rsid w:val="00CF1ADE"/>
    <w:rsid w:val="00CF287F"/>
    <w:rsid w:val="00CF3E61"/>
    <w:rsid w:val="00CF4EE5"/>
    <w:rsid w:val="00CF4FE7"/>
    <w:rsid w:val="00CF62B8"/>
    <w:rsid w:val="00CF66DF"/>
    <w:rsid w:val="00CF6A03"/>
    <w:rsid w:val="00CF7994"/>
    <w:rsid w:val="00CF7B52"/>
    <w:rsid w:val="00D00121"/>
    <w:rsid w:val="00D013A5"/>
    <w:rsid w:val="00D0175B"/>
    <w:rsid w:val="00D01C2C"/>
    <w:rsid w:val="00D01DF8"/>
    <w:rsid w:val="00D01F2A"/>
    <w:rsid w:val="00D02059"/>
    <w:rsid w:val="00D02191"/>
    <w:rsid w:val="00D02AA3"/>
    <w:rsid w:val="00D02ABD"/>
    <w:rsid w:val="00D02C1B"/>
    <w:rsid w:val="00D02D45"/>
    <w:rsid w:val="00D031B2"/>
    <w:rsid w:val="00D03955"/>
    <w:rsid w:val="00D03E3B"/>
    <w:rsid w:val="00D0406B"/>
    <w:rsid w:val="00D05152"/>
    <w:rsid w:val="00D05334"/>
    <w:rsid w:val="00D053EF"/>
    <w:rsid w:val="00D055AD"/>
    <w:rsid w:val="00D056B3"/>
    <w:rsid w:val="00D0577B"/>
    <w:rsid w:val="00D05BD6"/>
    <w:rsid w:val="00D05D76"/>
    <w:rsid w:val="00D06476"/>
    <w:rsid w:val="00D0660D"/>
    <w:rsid w:val="00D06EA2"/>
    <w:rsid w:val="00D07984"/>
    <w:rsid w:val="00D07A1D"/>
    <w:rsid w:val="00D07B11"/>
    <w:rsid w:val="00D07E60"/>
    <w:rsid w:val="00D07EE3"/>
    <w:rsid w:val="00D105BD"/>
    <w:rsid w:val="00D106AC"/>
    <w:rsid w:val="00D113F0"/>
    <w:rsid w:val="00D11523"/>
    <w:rsid w:val="00D115BC"/>
    <w:rsid w:val="00D11BB8"/>
    <w:rsid w:val="00D129BD"/>
    <w:rsid w:val="00D129DD"/>
    <w:rsid w:val="00D12A52"/>
    <w:rsid w:val="00D12CE9"/>
    <w:rsid w:val="00D131E1"/>
    <w:rsid w:val="00D134DA"/>
    <w:rsid w:val="00D13918"/>
    <w:rsid w:val="00D13DF9"/>
    <w:rsid w:val="00D148B7"/>
    <w:rsid w:val="00D148DB"/>
    <w:rsid w:val="00D14B16"/>
    <w:rsid w:val="00D156BD"/>
    <w:rsid w:val="00D159AD"/>
    <w:rsid w:val="00D159D7"/>
    <w:rsid w:val="00D15CB4"/>
    <w:rsid w:val="00D160D5"/>
    <w:rsid w:val="00D161A2"/>
    <w:rsid w:val="00D16DB4"/>
    <w:rsid w:val="00D17ECA"/>
    <w:rsid w:val="00D20113"/>
    <w:rsid w:val="00D20C76"/>
    <w:rsid w:val="00D2173C"/>
    <w:rsid w:val="00D21B08"/>
    <w:rsid w:val="00D23AF9"/>
    <w:rsid w:val="00D23D00"/>
    <w:rsid w:val="00D240A8"/>
    <w:rsid w:val="00D24501"/>
    <w:rsid w:val="00D2464F"/>
    <w:rsid w:val="00D2466D"/>
    <w:rsid w:val="00D247E5"/>
    <w:rsid w:val="00D24BBB"/>
    <w:rsid w:val="00D24E74"/>
    <w:rsid w:val="00D253BF"/>
    <w:rsid w:val="00D2550D"/>
    <w:rsid w:val="00D25769"/>
    <w:rsid w:val="00D257FB"/>
    <w:rsid w:val="00D25C78"/>
    <w:rsid w:val="00D26B5C"/>
    <w:rsid w:val="00D272C5"/>
    <w:rsid w:val="00D2743D"/>
    <w:rsid w:val="00D27823"/>
    <w:rsid w:val="00D2794A"/>
    <w:rsid w:val="00D279AD"/>
    <w:rsid w:val="00D27A9C"/>
    <w:rsid w:val="00D27BE1"/>
    <w:rsid w:val="00D27C99"/>
    <w:rsid w:val="00D27ED1"/>
    <w:rsid w:val="00D308C0"/>
    <w:rsid w:val="00D30C1E"/>
    <w:rsid w:val="00D30C48"/>
    <w:rsid w:val="00D30D49"/>
    <w:rsid w:val="00D31073"/>
    <w:rsid w:val="00D31534"/>
    <w:rsid w:val="00D31609"/>
    <w:rsid w:val="00D31D05"/>
    <w:rsid w:val="00D31F92"/>
    <w:rsid w:val="00D321A9"/>
    <w:rsid w:val="00D32262"/>
    <w:rsid w:val="00D32741"/>
    <w:rsid w:val="00D32F93"/>
    <w:rsid w:val="00D33539"/>
    <w:rsid w:val="00D335C9"/>
    <w:rsid w:val="00D33C28"/>
    <w:rsid w:val="00D3448A"/>
    <w:rsid w:val="00D348DD"/>
    <w:rsid w:val="00D34C7F"/>
    <w:rsid w:val="00D3515F"/>
    <w:rsid w:val="00D35660"/>
    <w:rsid w:val="00D35E02"/>
    <w:rsid w:val="00D361AA"/>
    <w:rsid w:val="00D3643E"/>
    <w:rsid w:val="00D368FA"/>
    <w:rsid w:val="00D36B4A"/>
    <w:rsid w:val="00D36DD4"/>
    <w:rsid w:val="00D3727F"/>
    <w:rsid w:val="00D37C9D"/>
    <w:rsid w:val="00D40C6B"/>
    <w:rsid w:val="00D4102B"/>
    <w:rsid w:val="00D41AC8"/>
    <w:rsid w:val="00D424B4"/>
    <w:rsid w:val="00D431CD"/>
    <w:rsid w:val="00D434A0"/>
    <w:rsid w:val="00D43E4E"/>
    <w:rsid w:val="00D43F92"/>
    <w:rsid w:val="00D440A0"/>
    <w:rsid w:val="00D444EE"/>
    <w:rsid w:val="00D445D9"/>
    <w:rsid w:val="00D445E9"/>
    <w:rsid w:val="00D44737"/>
    <w:rsid w:val="00D44C60"/>
    <w:rsid w:val="00D44D93"/>
    <w:rsid w:val="00D450F4"/>
    <w:rsid w:val="00D45190"/>
    <w:rsid w:val="00D45456"/>
    <w:rsid w:val="00D4559B"/>
    <w:rsid w:val="00D45732"/>
    <w:rsid w:val="00D45B60"/>
    <w:rsid w:val="00D461BD"/>
    <w:rsid w:val="00D465C6"/>
    <w:rsid w:val="00D4689E"/>
    <w:rsid w:val="00D46CD3"/>
    <w:rsid w:val="00D46D26"/>
    <w:rsid w:val="00D477A7"/>
    <w:rsid w:val="00D47C88"/>
    <w:rsid w:val="00D500ED"/>
    <w:rsid w:val="00D50E2E"/>
    <w:rsid w:val="00D510B3"/>
    <w:rsid w:val="00D515D4"/>
    <w:rsid w:val="00D51603"/>
    <w:rsid w:val="00D5191D"/>
    <w:rsid w:val="00D51ABE"/>
    <w:rsid w:val="00D51D48"/>
    <w:rsid w:val="00D51D51"/>
    <w:rsid w:val="00D51DBB"/>
    <w:rsid w:val="00D5202A"/>
    <w:rsid w:val="00D52249"/>
    <w:rsid w:val="00D52360"/>
    <w:rsid w:val="00D5246D"/>
    <w:rsid w:val="00D52702"/>
    <w:rsid w:val="00D528B5"/>
    <w:rsid w:val="00D52914"/>
    <w:rsid w:val="00D529FE"/>
    <w:rsid w:val="00D52CA9"/>
    <w:rsid w:val="00D52DB1"/>
    <w:rsid w:val="00D537B1"/>
    <w:rsid w:val="00D53DAB"/>
    <w:rsid w:val="00D53E59"/>
    <w:rsid w:val="00D540C3"/>
    <w:rsid w:val="00D54170"/>
    <w:rsid w:val="00D54389"/>
    <w:rsid w:val="00D54DEB"/>
    <w:rsid w:val="00D550A0"/>
    <w:rsid w:val="00D5524F"/>
    <w:rsid w:val="00D557EB"/>
    <w:rsid w:val="00D558AD"/>
    <w:rsid w:val="00D55EB1"/>
    <w:rsid w:val="00D55EBC"/>
    <w:rsid w:val="00D5620E"/>
    <w:rsid w:val="00D56311"/>
    <w:rsid w:val="00D56985"/>
    <w:rsid w:val="00D56990"/>
    <w:rsid w:val="00D56F6B"/>
    <w:rsid w:val="00D5783B"/>
    <w:rsid w:val="00D57B80"/>
    <w:rsid w:val="00D57E08"/>
    <w:rsid w:val="00D57F43"/>
    <w:rsid w:val="00D608EF"/>
    <w:rsid w:val="00D60A9B"/>
    <w:rsid w:val="00D6155B"/>
    <w:rsid w:val="00D622E0"/>
    <w:rsid w:val="00D62BEE"/>
    <w:rsid w:val="00D62F00"/>
    <w:rsid w:val="00D63473"/>
    <w:rsid w:val="00D63483"/>
    <w:rsid w:val="00D63C17"/>
    <w:rsid w:val="00D6490B"/>
    <w:rsid w:val="00D64D91"/>
    <w:rsid w:val="00D651D9"/>
    <w:rsid w:val="00D653F1"/>
    <w:rsid w:val="00D65AE9"/>
    <w:rsid w:val="00D66269"/>
    <w:rsid w:val="00D67458"/>
    <w:rsid w:val="00D6783E"/>
    <w:rsid w:val="00D67912"/>
    <w:rsid w:val="00D679C8"/>
    <w:rsid w:val="00D67E3C"/>
    <w:rsid w:val="00D702EA"/>
    <w:rsid w:val="00D704B2"/>
    <w:rsid w:val="00D70747"/>
    <w:rsid w:val="00D709AE"/>
    <w:rsid w:val="00D709F8"/>
    <w:rsid w:val="00D70BAE"/>
    <w:rsid w:val="00D70D3E"/>
    <w:rsid w:val="00D70E70"/>
    <w:rsid w:val="00D71350"/>
    <w:rsid w:val="00D71861"/>
    <w:rsid w:val="00D71C56"/>
    <w:rsid w:val="00D71E67"/>
    <w:rsid w:val="00D722DD"/>
    <w:rsid w:val="00D72E39"/>
    <w:rsid w:val="00D738EE"/>
    <w:rsid w:val="00D73DCD"/>
    <w:rsid w:val="00D73FAC"/>
    <w:rsid w:val="00D74121"/>
    <w:rsid w:val="00D741EE"/>
    <w:rsid w:val="00D74708"/>
    <w:rsid w:val="00D74A68"/>
    <w:rsid w:val="00D74DB5"/>
    <w:rsid w:val="00D754FB"/>
    <w:rsid w:val="00D75CA4"/>
    <w:rsid w:val="00D765DA"/>
    <w:rsid w:val="00D76C31"/>
    <w:rsid w:val="00D76E5C"/>
    <w:rsid w:val="00D7731E"/>
    <w:rsid w:val="00D77B2D"/>
    <w:rsid w:val="00D77E7C"/>
    <w:rsid w:val="00D80524"/>
    <w:rsid w:val="00D80AE6"/>
    <w:rsid w:val="00D80B9C"/>
    <w:rsid w:val="00D81660"/>
    <w:rsid w:val="00D8171D"/>
    <w:rsid w:val="00D818DB"/>
    <w:rsid w:val="00D81AB6"/>
    <w:rsid w:val="00D81FA4"/>
    <w:rsid w:val="00D82373"/>
    <w:rsid w:val="00D82A7F"/>
    <w:rsid w:val="00D82D8C"/>
    <w:rsid w:val="00D83280"/>
    <w:rsid w:val="00D83DD7"/>
    <w:rsid w:val="00D84070"/>
    <w:rsid w:val="00D841A2"/>
    <w:rsid w:val="00D8469A"/>
    <w:rsid w:val="00D850B3"/>
    <w:rsid w:val="00D85182"/>
    <w:rsid w:val="00D8627E"/>
    <w:rsid w:val="00D86A98"/>
    <w:rsid w:val="00D86EDB"/>
    <w:rsid w:val="00D86EED"/>
    <w:rsid w:val="00D871DC"/>
    <w:rsid w:val="00D87D13"/>
    <w:rsid w:val="00D87FA6"/>
    <w:rsid w:val="00D904E3"/>
    <w:rsid w:val="00D90522"/>
    <w:rsid w:val="00D90D74"/>
    <w:rsid w:val="00D911DA"/>
    <w:rsid w:val="00D91511"/>
    <w:rsid w:val="00D91929"/>
    <w:rsid w:val="00D923AE"/>
    <w:rsid w:val="00D929A7"/>
    <w:rsid w:val="00D92D10"/>
    <w:rsid w:val="00D92F30"/>
    <w:rsid w:val="00D92FD1"/>
    <w:rsid w:val="00D932A8"/>
    <w:rsid w:val="00D933FE"/>
    <w:rsid w:val="00D9361F"/>
    <w:rsid w:val="00D93AC3"/>
    <w:rsid w:val="00D94984"/>
    <w:rsid w:val="00D954ED"/>
    <w:rsid w:val="00D957AE"/>
    <w:rsid w:val="00D95C07"/>
    <w:rsid w:val="00D95F15"/>
    <w:rsid w:val="00D96BEE"/>
    <w:rsid w:val="00D96C8A"/>
    <w:rsid w:val="00D97845"/>
    <w:rsid w:val="00DA068D"/>
    <w:rsid w:val="00DA0EB9"/>
    <w:rsid w:val="00DA0F79"/>
    <w:rsid w:val="00DA1780"/>
    <w:rsid w:val="00DA1E54"/>
    <w:rsid w:val="00DA21A2"/>
    <w:rsid w:val="00DA2B7D"/>
    <w:rsid w:val="00DA32BB"/>
    <w:rsid w:val="00DA33EC"/>
    <w:rsid w:val="00DA39E1"/>
    <w:rsid w:val="00DA4A80"/>
    <w:rsid w:val="00DA4B9E"/>
    <w:rsid w:val="00DA4F4D"/>
    <w:rsid w:val="00DA5650"/>
    <w:rsid w:val="00DA5FC4"/>
    <w:rsid w:val="00DA64B5"/>
    <w:rsid w:val="00DA66FA"/>
    <w:rsid w:val="00DA6992"/>
    <w:rsid w:val="00DA76AC"/>
    <w:rsid w:val="00DA794E"/>
    <w:rsid w:val="00DB0893"/>
    <w:rsid w:val="00DB0DE7"/>
    <w:rsid w:val="00DB0F33"/>
    <w:rsid w:val="00DB0F9C"/>
    <w:rsid w:val="00DB1298"/>
    <w:rsid w:val="00DB1311"/>
    <w:rsid w:val="00DB19FD"/>
    <w:rsid w:val="00DB1B73"/>
    <w:rsid w:val="00DB1BD6"/>
    <w:rsid w:val="00DB232A"/>
    <w:rsid w:val="00DB2530"/>
    <w:rsid w:val="00DB2B5A"/>
    <w:rsid w:val="00DB3282"/>
    <w:rsid w:val="00DB32F2"/>
    <w:rsid w:val="00DB393D"/>
    <w:rsid w:val="00DB3D08"/>
    <w:rsid w:val="00DB3E5F"/>
    <w:rsid w:val="00DB4690"/>
    <w:rsid w:val="00DB5060"/>
    <w:rsid w:val="00DB5683"/>
    <w:rsid w:val="00DB598F"/>
    <w:rsid w:val="00DB5DE6"/>
    <w:rsid w:val="00DB60DD"/>
    <w:rsid w:val="00DB631C"/>
    <w:rsid w:val="00DB63E2"/>
    <w:rsid w:val="00DB66A0"/>
    <w:rsid w:val="00DB66CD"/>
    <w:rsid w:val="00DC0318"/>
    <w:rsid w:val="00DC0849"/>
    <w:rsid w:val="00DC085D"/>
    <w:rsid w:val="00DC0B73"/>
    <w:rsid w:val="00DC1EBA"/>
    <w:rsid w:val="00DC252B"/>
    <w:rsid w:val="00DC2697"/>
    <w:rsid w:val="00DC2701"/>
    <w:rsid w:val="00DC2AFD"/>
    <w:rsid w:val="00DC2EC0"/>
    <w:rsid w:val="00DC3733"/>
    <w:rsid w:val="00DC38AE"/>
    <w:rsid w:val="00DC3BEC"/>
    <w:rsid w:val="00DC3D5C"/>
    <w:rsid w:val="00DC4BC6"/>
    <w:rsid w:val="00DC55A6"/>
    <w:rsid w:val="00DC5645"/>
    <w:rsid w:val="00DC59E1"/>
    <w:rsid w:val="00DC5E84"/>
    <w:rsid w:val="00DC6092"/>
    <w:rsid w:val="00DC6421"/>
    <w:rsid w:val="00DC65D2"/>
    <w:rsid w:val="00DC69A4"/>
    <w:rsid w:val="00DC7694"/>
    <w:rsid w:val="00DC79F9"/>
    <w:rsid w:val="00DC7FA0"/>
    <w:rsid w:val="00DD0174"/>
    <w:rsid w:val="00DD0B02"/>
    <w:rsid w:val="00DD24AA"/>
    <w:rsid w:val="00DD2852"/>
    <w:rsid w:val="00DD2856"/>
    <w:rsid w:val="00DD2CE1"/>
    <w:rsid w:val="00DD2FC8"/>
    <w:rsid w:val="00DD2FDC"/>
    <w:rsid w:val="00DD3ADA"/>
    <w:rsid w:val="00DD3CF1"/>
    <w:rsid w:val="00DD3F06"/>
    <w:rsid w:val="00DD443C"/>
    <w:rsid w:val="00DD44F7"/>
    <w:rsid w:val="00DD4A3D"/>
    <w:rsid w:val="00DD4B6F"/>
    <w:rsid w:val="00DD4CE9"/>
    <w:rsid w:val="00DD4D43"/>
    <w:rsid w:val="00DD4EC8"/>
    <w:rsid w:val="00DD52E6"/>
    <w:rsid w:val="00DD52E9"/>
    <w:rsid w:val="00DD54AD"/>
    <w:rsid w:val="00DD5A15"/>
    <w:rsid w:val="00DD5C0A"/>
    <w:rsid w:val="00DD5D80"/>
    <w:rsid w:val="00DD5EB9"/>
    <w:rsid w:val="00DD6C4C"/>
    <w:rsid w:val="00DD6E72"/>
    <w:rsid w:val="00DD7927"/>
    <w:rsid w:val="00DD7C5F"/>
    <w:rsid w:val="00DE0163"/>
    <w:rsid w:val="00DE03B0"/>
    <w:rsid w:val="00DE1E15"/>
    <w:rsid w:val="00DE23D5"/>
    <w:rsid w:val="00DE270C"/>
    <w:rsid w:val="00DE279F"/>
    <w:rsid w:val="00DE2A68"/>
    <w:rsid w:val="00DE3577"/>
    <w:rsid w:val="00DE35FC"/>
    <w:rsid w:val="00DE3B3E"/>
    <w:rsid w:val="00DE3D9F"/>
    <w:rsid w:val="00DE478C"/>
    <w:rsid w:val="00DE47C2"/>
    <w:rsid w:val="00DE4AE8"/>
    <w:rsid w:val="00DE530B"/>
    <w:rsid w:val="00DE5832"/>
    <w:rsid w:val="00DE5C0A"/>
    <w:rsid w:val="00DE5C51"/>
    <w:rsid w:val="00DE5C74"/>
    <w:rsid w:val="00DE5C91"/>
    <w:rsid w:val="00DE5D71"/>
    <w:rsid w:val="00DE6700"/>
    <w:rsid w:val="00DE6A8A"/>
    <w:rsid w:val="00DE7297"/>
    <w:rsid w:val="00DE72AF"/>
    <w:rsid w:val="00DE7479"/>
    <w:rsid w:val="00DE7746"/>
    <w:rsid w:val="00DE7B48"/>
    <w:rsid w:val="00DF03C0"/>
    <w:rsid w:val="00DF1035"/>
    <w:rsid w:val="00DF1098"/>
    <w:rsid w:val="00DF173B"/>
    <w:rsid w:val="00DF224F"/>
    <w:rsid w:val="00DF253C"/>
    <w:rsid w:val="00DF29C9"/>
    <w:rsid w:val="00DF2B0C"/>
    <w:rsid w:val="00DF36E4"/>
    <w:rsid w:val="00DF3B07"/>
    <w:rsid w:val="00DF3B0A"/>
    <w:rsid w:val="00DF3D7D"/>
    <w:rsid w:val="00DF3DD0"/>
    <w:rsid w:val="00DF537A"/>
    <w:rsid w:val="00DF5463"/>
    <w:rsid w:val="00DF5598"/>
    <w:rsid w:val="00DF57EF"/>
    <w:rsid w:val="00DF582B"/>
    <w:rsid w:val="00DF595E"/>
    <w:rsid w:val="00DF5C0C"/>
    <w:rsid w:val="00DF5CE0"/>
    <w:rsid w:val="00DF5EDF"/>
    <w:rsid w:val="00DF686E"/>
    <w:rsid w:val="00DF6C99"/>
    <w:rsid w:val="00DF6EB2"/>
    <w:rsid w:val="00DF70CA"/>
    <w:rsid w:val="00E0021B"/>
    <w:rsid w:val="00E007A7"/>
    <w:rsid w:val="00E00A2C"/>
    <w:rsid w:val="00E00EC0"/>
    <w:rsid w:val="00E0107C"/>
    <w:rsid w:val="00E01432"/>
    <w:rsid w:val="00E0196F"/>
    <w:rsid w:val="00E01BD1"/>
    <w:rsid w:val="00E01F0C"/>
    <w:rsid w:val="00E0239E"/>
    <w:rsid w:val="00E02577"/>
    <w:rsid w:val="00E030BA"/>
    <w:rsid w:val="00E035C5"/>
    <w:rsid w:val="00E03952"/>
    <w:rsid w:val="00E04091"/>
    <w:rsid w:val="00E040A9"/>
    <w:rsid w:val="00E042C4"/>
    <w:rsid w:val="00E04482"/>
    <w:rsid w:val="00E04861"/>
    <w:rsid w:val="00E0496A"/>
    <w:rsid w:val="00E051EE"/>
    <w:rsid w:val="00E05573"/>
    <w:rsid w:val="00E05603"/>
    <w:rsid w:val="00E05754"/>
    <w:rsid w:val="00E05937"/>
    <w:rsid w:val="00E05CA1"/>
    <w:rsid w:val="00E062BD"/>
    <w:rsid w:val="00E063C1"/>
    <w:rsid w:val="00E06487"/>
    <w:rsid w:val="00E06EAC"/>
    <w:rsid w:val="00E06F90"/>
    <w:rsid w:val="00E06FDC"/>
    <w:rsid w:val="00E0781F"/>
    <w:rsid w:val="00E07AB4"/>
    <w:rsid w:val="00E10705"/>
    <w:rsid w:val="00E110A7"/>
    <w:rsid w:val="00E11140"/>
    <w:rsid w:val="00E1144A"/>
    <w:rsid w:val="00E1158B"/>
    <w:rsid w:val="00E118B6"/>
    <w:rsid w:val="00E11976"/>
    <w:rsid w:val="00E11A60"/>
    <w:rsid w:val="00E11E71"/>
    <w:rsid w:val="00E1216A"/>
    <w:rsid w:val="00E12492"/>
    <w:rsid w:val="00E12F6D"/>
    <w:rsid w:val="00E12FFB"/>
    <w:rsid w:val="00E13327"/>
    <w:rsid w:val="00E13F12"/>
    <w:rsid w:val="00E13F61"/>
    <w:rsid w:val="00E13FFC"/>
    <w:rsid w:val="00E14905"/>
    <w:rsid w:val="00E14B0B"/>
    <w:rsid w:val="00E14BC8"/>
    <w:rsid w:val="00E14D6F"/>
    <w:rsid w:val="00E14E0A"/>
    <w:rsid w:val="00E16958"/>
    <w:rsid w:val="00E209C8"/>
    <w:rsid w:val="00E20B66"/>
    <w:rsid w:val="00E211A7"/>
    <w:rsid w:val="00E2120B"/>
    <w:rsid w:val="00E214B9"/>
    <w:rsid w:val="00E21790"/>
    <w:rsid w:val="00E21824"/>
    <w:rsid w:val="00E2185D"/>
    <w:rsid w:val="00E219A7"/>
    <w:rsid w:val="00E2205E"/>
    <w:rsid w:val="00E22142"/>
    <w:rsid w:val="00E224F2"/>
    <w:rsid w:val="00E22A11"/>
    <w:rsid w:val="00E22C25"/>
    <w:rsid w:val="00E22CDC"/>
    <w:rsid w:val="00E22D39"/>
    <w:rsid w:val="00E22F77"/>
    <w:rsid w:val="00E22FF3"/>
    <w:rsid w:val="00E2356C"/>
    <w:rsid w:val="00E2395A"/>
    <w:rsid w:val="00E2403F"/>
    <w:rsid w:val="00E240C5"/>
    <w:rsid w:val="00E24C92"/>
    <w:rsid w:val="00E24D46"/>
    <w:rsid w:val="00E2519A"/>
    <w:rsid w:val="00E2589A"/>
    <w:rsid w:val="00E25DEF"/>
    <w:rsid w:val="00E25EC6"/>
    <w:rsid w:val="00E26797"/>
    <w:rsid w:val="00E26C15"/>
    <w:rsid w:val="00E26E88"/>
    <w:rsid w:val="00E27104"/>
    <w:rsid w:val="00E27647"/>
    <w:rsid w:val="00E27702"/>
    <w:rsid w:val="00E27A9D"/>
    <w:rsid w:val="00E27B32"/>
    <w:rsid w:val="00E27FB6"/>
    <w:rsid w:val="00E30045"/>
    <w:rsid w:val="00E30072"/>
    <w:rsid w:val="00E30672"/>
    <w:rsid w:val="00E30AB0"/>
    <w:rsid w:val="00E31445"/>
    <w:rsid w:val="00E318A8"/>
    <w:rsid w:val="00E319E2"/>
    <w:rsid w:val="00E31BCF"/>
    <w:rsid w:val="00E32BDB"/>
    <w:rsid w:val="00E32D52"/>
    <w:rsid w:val="00E335EA"/>
    <w:rsid w:val="00E3388F"/>
    <w:rsid w:val="00E338E0"/>
    <w:rsid w:val="00E342B8"/>
    <w:rsid w:val="00E346E0"/>
    <w:rsid w:val="00E346EE"/>
    <w:rsid w:val="00E348AC"/>
    <w:rsid w:val="00E34BA1"/>
    <w:rsid w:val="00E35043"/>
    <w:rsid w:val="00E36166"/>
    <w:rsid w:val="00E3693A"/>
    <w:rsid w:val="00E36D00"/>
    <w:rsid w:val="00E37080"/>
    <w:rsid w:val="00E37C79"/>
    <w:rsid w:val="00E37E23"/>
    <w:rsid w:val="00E40885"/>
    <w:rsid w:val="00E411D2"/>
    <w:rsid w:val="00E412A9"/>
    <w:rsid w:val="00E4155C"/>
    <w:rsid w:val="00E41856"/>
    <w:rsid w:val="00E41C04"/>
    <w:rsid w:val="00E42821"/>
    <w:rsid w:val="00E4294B"/>
    <w:rsid w:val="00E431D4"/>
    <w:rsid w:val="00E4354D"/>
    <w:rsid w:val="00E43732"/>
    <w:rsid w:val="00E44A8E"/>
    <w:rsid w:val="00E452A8"/>
    <w:rsid w:val="00E45D43"/>
    <w:rsid w:val="00E464E7"/>
    <w:rsid w:val="00E47BB0"/>
    <w:rsid w:val="00E47D4F"/>
    <w:rsid w:val="00E47E4A"/>
    <w:rsid w:val="00E47EA1"/>
    <w:rsid w:val="00E501F6"/>
    <w:rsid w:val="00E508B1"/>
    <w:rsid w:val="00E50DEE"/>
    <w:rsid w:val="00E510DB"/>
    <w:rsid w:val="00E5116B"/>
    <w:rsid w:val="00E51357"/>
    <w:rsid w:val="00E513D8"/>
    <w:rsid w:val="00E513D9"/>
    <w:rsid w:val="00E5156B"/>
    <w:rsid w:val="00E517FE"/>
    <w:rsid w:val="00E51EAC"/>
    <w:rsid w:val="00E52212"/>
    <w:rsid w:val="00E523B2"/>
    <w:rsid w:val="00E524C9"/>
    <w:rsid w:val="00E529A9"/>
    <w:rsid w:val="00E52BB9"/>
    <w:rsid w:val="00E52FBD"/>
    <w:rsid w:val="00E54919"/>
    <w:rsid w:val="00E54AF4"/>
    <w:rsid w:val="00E54C77"/>
    <w:rsid w:val="00E55DEC"/>
    <w:rsid w:val="00E5648D"/>
    <w:rsid w:val="00E5698B"/>
    <w:rsid w:val="00E56A1A"/>
    <w:rsid w:val="00E56A2B"/>
    <w:rsid w:val="00E56F8D"/>
    <w:rsid w:val="00E57EE3"/>
    <w:rsid w:val="00E601AF"/>
    <w:rsid w:val="00E60375"/>
    <w:rsid w:val="00E60514"/>
    <w:rsid w:val="00E60662"/>
    <w:rsid w:val="00E60896"/>
    <w:rsid w:val="00E609FA"/>
    <w:rsid w:val="00E60C4C"/>
    <w:rsid w:val="00E60E11"/>
    <w:rsid w:val="00E611EE"/>
    <w:rsid w:val="00E6152C"/>
    <w:rsid w:val="00E6153E"/>
    <w:rsid w:val="00E61ADD"/>
    <w:rsid w:val="00E61FB0"/>
    <w:rsid w:val="00E62121"/>
    <w:rsid w:val="00E62D41"/>
    <w:rsid w:val="00E632A4"/>
    <w:rsid w:val="00E632FC"/>
    <w:rsid w:val="00E63469"/>
    <w:rsid w:val="00E63FFF"/>
    <w:rsid w:val="00E64395"/>
    <w:rsid w:val="00E64397"/>
    <w:rsid w:val="00E64DE5"/>
    <w:rsid w:val="00E65299"/>
    <w:rsid w:val="00E6531D"/>
    <w:rsid w:val="00E659D8"/>
    <w:rsid w:val="00E65DAD"/>
    <w:rsid w:val="00E65F5F"/>
    <w:rsid w:val="00E6606B"/>
    <w:rsid w:val="00E6658A"/>
    <w:rsid w:val="00E667AF"/>
    <w:rsid w:val="00E66926"/>
    <w:rsid w:val="00E66E15"/>
    <w:rsid w:val="00E6717A"/>
    <w:rsid w:val="00E674A3"/>
    <w:rsid w:val="00E6793E"/>
    <w:rsid w:val="00E7075A"/>
    <w:rsid w:val="00E70AB6"/>
    <w:rsid w:val="00E71D1B"/>
    <w:rsid w:val="00E73052"/>
    <w:rsid w:val="00E7372C"/>
    <w:rsid w:val="00E737AC"/>
    <w:rsid w:val="00E73DAC"/>
    <w:rsid w:val="00E7403F"/>
    <w:rsid w:val="00E74A6C"/>
    <w:rsid w:val="00E74F76"/>
    <w:rsid w:val="00E752D6"/>
    <w:rsid w:val="00E75A97"/>
    <w:rsid w:val="00E75B41"/>
    <w:rsid w:val="00E75B67"/>
    <w:rsid w:val="00E75C4E"/>
    <w:rsid w:val="00E7622A"/>
    <w:rsid w:val="00E76448"/>
    <w:rsid w:val="00E764C4"/>
    <w:rsid w:val="00E766F7"/>
    <w:rsid w:val="00E80143"/>
    <w:rsid w:val="00E803DA"/>
    <w:rsid w:val="00E80582"/>
    <w:rsid w:val="00E806EA"/>
    <w:rsid w:val="00E80950"/>
    <w:rsid w:val="00E8119D"/>
    <w:rsid w:val="00E81547"/>
    <w:rsid w:val="00E81976"/>
    <w:rsid w:val="00E81DDA"/>
    <w:rsid w:val="00E81E11"/>
    <w:rsid w:val="00E82680"/>
    <w:rsid w:val="00E82896"/>
    <w:rsid w:val="00E82D98"/>
    <w:rsid w:val="00E82FAC"/>
    <w:rsid w:val="00E8325C"/>
    <w:rsid w:val="00E83506"/>
    <w:rsid w:val="00E84157"/>
    <w:rsid w:val="00E84404"/>
    <w:rsid w:val="00E84774"/>
    <w:rsid w:val="00E84FA9"/>
    <w:rsid w:val="00E84FB7"/>
    <w:rsid w:val="00E85037"/>
    <w:rsid w:val="00E85117"/>
    <w:rsid w:val="00E85149"/>
    <w:rsid w:val="00E85226"/>
    <w:rsid w:val="00E85281"/>
    <w:rsid w:val="00E85755"/>
    <w:rsid w:val="00E85A19"/>
    <w:rsid w:val="00E86298"/>
    <w:rsid w:val="00E86A32"/>
    <w:rsid w:val="00E86A42"/>
    <w:rsid w:val="00E872C5"/>
    <w:rsid w:val="00E87C38"/>
    <w:rsid w:val="00E87F7C"/>
    <w:rsid w:val="00E907E1"/>
    <w:rsid w:val="00E90889"/>
    <w:rsid w:val="00E90B84"/>
    <w:rsid w:val="00E910D8"/>
    <w:rsid w:val="00E91CD4"/>
    <w:rsid w:val="00E933BC"/>
    <w:rsid w:val="00E933BD"/>
    <w:rsid w:val="00E933D2"/>
    <w:rsid w:val="00E93701"/>
    <w:rsid w:val="00E93BA2"/>
    <w:rsid w:val="00E93E57"/>
    <w:rsid w:val="00E94312"/>
    <w:rsid w:val="00E94FF0"/>
    <w:rsid w:val="00E953C1"/>
    <w:rsid w:val="00E95892"/>
    <w:rsid w:val="00E95980"/>
    <w:rsid w:val="00E95C47"/>
    <w:rsid w:val="00E95E53"/>
    <w:rsid w:val="00E96209"/>
    <w:rsid w:val="00E9626C"/>
    <w:rsid w:val="00E9634D"/>
    <w:rsid w:val="00E96389"/>
    <w:rsid w:val="00E964CD"/>
    <w:rsid w:val="00E96575"/>
    <w:rsid w:val="00E9685A"/>
    <w:rsid w:val="00E96C9C"/>
    <w:rsid w:val="00E96F00"/>
    <w:rsid w:val="00E9721F"/>
    <w:rsid w:val="00E97C61"/>
    <w:rsid w:val="00E97E6D"/>
    <w:rsid w:val="00EA0994"/>
    <w:rsid w:val="00EA0A9D"/>
    <w:rsid w:val="00EA1A3C"/>
    <w:rsid w:val="00EA1F15"/>
    <w:rsid w:val="00EA2340"/>
    <w:rsid w:val="00EA2364"/>
    <w:rsid w:val="00EA240D"/>
    <w:rsid w:val="00EA24DF"/>
    <w:rsid w:val="00EA27F6"/>
    <w:rsid w:val="00EA2BAE"/>
    <w:rsid w:val="00EA2E37"/>
    <w:rsid w:val="00EA359E"/>
    <w:rsid w:val="00EA3D82"/>
    <w:rsid w:val="00EA3F0E"/>
    <w:rsid w:val="00EA4125"/>
    <w:rsid w:val="00EA41E0"/>
    <w:rsid w:val="00EA48AA"/>
    <w:rsid w:val="00EA4D01"/>
    <w:rsid w:val="00EA4E01"/>
    <w:rsid w:val="00EA4F98"/>
    <w:rsid w:val="00EA4FCE"/>
    <w:rsid w:val="00EA4FF0"/>
    <w:rsid w:val="00EA50F9"/>
    <w:rsid w:val="00EA5151"/>
    <w:rsid w:val="00EA53AC"/>
    <w:rsid w:val="00EA5731"/>
    <w:rsid w:val="00EA5B4D"/>
    <w:rsid w:val="00EA6502"/>
    <w:rsid w:val="00EA6768"/>
    <w:rsid w:val="00EA700F"/>
    <w:rsid w:val="00EA75BD"/>
    <w:rsid w:val="00EB084B"/>
    <w:rsid w:val="00EB1039"/>
    <w:rsid w:val="00EB145D"/>
    <w:rsid w:val="00EB1557"/>
    <w:rsid w:val="00EB1862"/>
    <w:rsid w:val="00EB1B5D"/>
    <w:rsid w:val="00EB1CF4"/>
    <w:rsid w:val="00EB2349"/>
    <w:rsid w:val="00EB26F9"/>
    <w:rsid w:val="00EB273E"/>
    <w:rsid w:val="00EB2832"/>
    <w:rsid w:val="00EB288D"/>
    <w:rsid w:val="00EB2B95"/>
    <w:rsid w:val="00EB2FFF"/>
    <w:rsid w:val="00EB350B"/>
    <w:rsid w:val="00EB35B3"/>
    <w:rsid w:val="00EB3C1F"/>
    <w:rsid w:val="00EB3F92"/>
    <w:rsid w:val="00EB3FCD"/>
    <w:rsid w:val="00EB40DF"/>
    <w:rsid w:val="00EB5E56"/>
    <w:rsid w:val="00EB61AC"/>
    <w:rsid w:val="00EB6253"/>
    <w:rsid w:val="00EB64F0"/>
    <w:rsid w:val="00EB7804"/>
    <w:rsid w:val="00EB7BBF"/>
    <w:rsid w:val="00EB7C9B"/>
    <w:rsid w:val="00EB7CDA"/>
    <w:rsid w:val="00EB7D98"/>
    <w:rsid w:val="00EB7E60"/>
    <w:rsid w:val="00EC0478"/>
    <w:rsid w:val="00EC0B0A"/>
    <w:rsid w:val="00EC0C77"/>
    <w:rsid w:val="00EC1382"/>
    <w:rsid w:val="00EC1550"/>
    <w:rsid w:val="00EC1A8D"/>
    <w:rsid w:val="00EC2593"/>
    <w:rsid w:val="00EC28AB"/>
    <w:rsid w:val="00EC2AB5"/>
    <w:rsid w:val="00EC3182"/>
    <w:rsid w:val="00EC368A"/>
    <w:rsid w:val="00EC385A"/>
    <w:rsid w:val="00EC408E"/>
    <w:rsid w:val="00EC44A4"/>
    <w:rsid w:val="00EC4A0D"/>
    <w:rsid w:val="00EC51F4"/>
    <w:rsid w:val="00EC5443"/>
    <w:rsid w:val="00EC5666"/>
    <w:rsid w:val="00EC57FC"/>
    <w:rsid w:val="00EC5CAF"/>
    <w:rsid w:val="00EC5D4B"/>
    <w:rsid w:val="00EC5F95"/>
    <w:rsid w:val="00EC6009"/>
    <w:rsid w:val="00EC605F"/>
    <w:rsid w:val="00EC6079"/>
    <w:rsid w:val="00EC66C9"/>
    <w:rsid w:val="00EC6E39"/>
    <w:rsid w:val="00EC7212"/>
    <w:rsid w:val="00EC7424"/>
    <w:rsid w:val="00EC79A5"/>
    <w:rsid w:val="00EC7DC3"/>
    <w:rsid w:val="00ED00EF"/>
    <w:rsid w:val="00ED0129"/>
    <w:rsid w:val="00ED0434"/>
    <w:rsid w:val="00ED0A46"/>
    <w:rsid w:val="00ED0ACA"/>
    <w:rsid w:val="00ED0BB3"/>
    <w:rsid w:val="00ED10EF"/>
    <w:rsid w:val="00ED1F05"/>
    <w:rsid w:val="00ED2027"/>
    <w:rsid w:val="00ED3380"/>
    <w:rsid w:val="00ED3A4D"/>
    <w:rsid w:val="00ED3B5C"/>
    <w:rsid w:val="00ED4A85"/>
    <w:rsid w:val="00ED4AC5"/>
    <w:rsid w:val="00ED4FB7"/>
    <w:rsid w:val="00ED50CF"/>
    <w:rsid w:val="00ED5609"/>
    <w:rsid w:val="00ED598B"/>
    <w:rsid w:val="00ED5A08"/>
    <w:rsid w:val="00ED6BB5"/>
    <w:rsid w:val="00ED6E64"/>
    <w:rsid w:val="00ED6ED3"/>
    <w:rsid w:val="00ED7176"/>
    <w:rsid w:val="00ED7667"/>
    <w:rsid w:val="00ED7C0A"/>
    <w:rsid w:val="00EE03C1"/>
    <w:rsid w:val="00EE048D"/>
    <w:rsid w:val="00EE0A8C"/>
    <w:rsid w:val="00EE0D6B"/>
    <w:rsid w:val="00EE19B5"/>
    <w:rsid w:val="00EE19DE"/>
    <w:rsid w:val="00EE20EF"/>
    <w:rsid w:val="00EE293A"/>
    <w:rsid w:val="00EE2960"/>
    <w:rsid w:val="00EE3863"/>
    <w:rsid w:val="00EE4118"/>
    <w:rsid w:val="00EE41B3"/>
    <w:rsid w:val="00EE4268"/>
    <w:rsid w:val="00EE479C"/>
    <w:rsid w:val="00EE4856"/>
    <w:rsid w:val="00EE4C87"/>
    <w:rsid w:val="00EE4EE8"/>
    <w:rsid w:val="00EE4EF6"/>
    <w:rsid w:val="00EE51C1"/>
    <w:rsid w:val="00EE5BEB"/>
    <w:rsid w:val="00EE62DB"/>
    <w:rsid w:val="00EE6469"/>
    <w:rsid w:val="00EE6587"/>
    <w:rsid w:val="00EE675C"/>
    <w:rsid w:val="00EE6E80"/>
    <w:rsid w:val="00EE71F8"/>
    <w:rsid w:val="00EE769C"/>
    <w:rsid w:val="00EE7B3C"/>
    <w:rsid w:val="00EE7E26"/>
    <w:rsid w:val="00EF0CB0"/>
    <w:rsid w:val="00EF1576"/>
    <w:rsid w:val="00EF1ADA"/>
    <w:rsid w:val="00EF20DB"/>
    <w:rsid w:val="00EF2403"/>
    <w:rsid w:val="00EF29D2"/>
    <w:rsid w:val="00EF2CE1"/>
    <w:rsid w:val="00EF2DE6"/>
    <w:rsid w:val="00EF335C"/>
    <w:rsid w:val="00EF3DA3"/>
    <w:rsid w:val="00EF4F0C"/>
    <w:rsid w:val="00EF51C4"/>
    <w:rsid w:val="00EF5F61"/>
    <w:rsid w:val="00EF626F"/>
    <w:rsid w:val="00EF630F"/>
    <w:rsid w:val="00EF63D7"/>
    <w:rsid w:val="00EF7663"/>
    <w:rsid w:val="00EF7DCF"/>
    <w:rsid w:val="00F00BDA"/>
    <w:rsid w:val="00F01562"/>
    <w:rsid w:val="00F015B6"/>
    <w:rsid w:val="00F0171A"/>
    <w:rsid w:val="00F01AB5"/>
    <w:rsid w:val="00F01D29"/>
    <w:rsid w:val="00F02EB9"/>
    <w:rsid w:val="00F03748"/>
    <w:rsid w:val="00F038BF"/>
    <w:rsid w:val="00F03A06"/>
    <w:rsid w:val="00F03DA1"/>
    <w:rsid w:val="00F03F66"/>
    <w:rsid w:val="00F040DF"/>
    <w:rsid w:val="00F04483"/>
    <w:rsid w:val="00F04E71"/>
    <w:rsid w:val="00F0513D"/>
    <w:rsid w:val="00F05344"/>
    <w:rsid w:val="00F055E9"/>
    <w:rsid w:val="00F05D72"/>
    <w:rsid w:val="00F05F26"/>
    <w:rsid w:val="00F0620D"/>
    <w:rsid w:val="00F06580"/>
    <w:rsid w:val="00F0685F"/>
    <w:rsid w:val="00F069E6"/>
    <w:rsid w:val="00F06E31"/>
    <w:rsid w:val="00F06F59"/>
    <w:rsid w:val="00F07A5E"/>
    <w:rsid w:val="00F07BEE"/>
    <w:rsid w:val="00F07C08"/>
    <w:rsid w:val="00F07C0C"/>
    <w:rsid w:val="00F07C97"/>
    <w:rsid w:val="00F10872"/>
    <w:rsid w:val="00F10F93"/>
    <w:rsid w:val="00F11725"/>
    <w:rsid w:val="00F11856"/>
    <w:rsid w:val="00F12221"/>
    <w:rsid w:val="00F12693"/>
    <w:rsid w:val="00F1272C"/>
    <w:rsid w:val="00F13062"/>
    <w:rsid w:val="00F1322D"/>
    <w:rsid w:val="00F132AA"/>
    <w:rsid w:val="00F13EC4"/>
    <w:rsid w:val="00F147D5"/>
    <w:rsid w:val="00F147DF"/>
    <w:rsid w:val="00F14971"/>
    <w:rsid w:val="00F1507D"/>
    <w:rsid w:val="00F155C3"/>
    <w:rsid w:val="00F16A0E"/>
    <w:rsid w:val="00F16B6F"/>
    <w:rsid w:val="00F16BB3"/>
    <w:rsid w:val="00F1798F"/>
    <w:rsid w:val="00F17B1D"/>
    <w:rsid w:val="00F20A5D"/>
    <w:rsid w:val="00F20B41"/>
    <w:rsid w:val="00F21250"/>
    <w:rsid w:val="00F217E5"/>
    <w:rsid w:val="00F2187E"/>
    <w:rsid w:val="00F219E3"/>
    <w:rsid w:val="00F21E5E"/>
    <w:rsid w:val="00F2208D"/>
    <w:rsid w:val="00F233C8"/>
    <w:rsid w:val="00F239A1"/>
    <w:rsid w:val="00F23F3E"/>
    <w:rsid w:val="00F24772"/>
    <w:rsid w:val="00F24CC9"/>
    <w:rsid w:val="00F25245"/>
    <w:rsid w:val="00F255B1"/>
    <w:rsid w:val="00F25A4F"/>
    <w:rsid w:val="00F26128"/>
    <w:rsid w:val="00F26501"/>
    <w:rsid w:val="00F26517"/>
    <w:rsid w:val="00F267AE"/>
    <w:rsid w:val="00F26DA9"/>
    <w:rsid w:val="00F26FFF"/>
    <w:rsid w:val="00F3035C"/>
    <w:rsid w:val="00F30BE3"/>
    <w:rsid w:val="00F3122E"/>
    <w:rsid w:val="00F312E6"/>
    <w:rsid w:val="00F316A8"/>
    <w:rsid w:val="00F31863"/>
    <w:rsid w:val="00F31FBB"/>
    <w:rsid w:val="00F32340"/>
    <w:rsid w:val="00F32FB4"/>
    <w:rsid w:val="00F346B9"/>
    <w:rsid w:val="00F35FE4"/>
    <w:rsid w:val="00F36C59"/>
    <w:rsid w:val="00F376EF"/>
    <w:rsid w:val="00F379FD"/>
    <w:rsid w:val="00F37EDB"/>
    <w:rsid w:val="00F37FC0"/>
    <w:rsid w:val="00F413CA"/>
    <w:rsid w:val="00F415B7"/>
    <w:rsid w:val="00F41E01"/>
    <w:rsid w:val="00F41ED6"/>
    <w:rsid w:val="00F42332"/>
    <w:rsid w:val="00F42614"/>
    <w:rsid w:val="00F42687"/>
    <w:rsid w:val="00F427D7"/>
    <w:rsid w:val="00F42913"/>
    <w:rsid w:val="00F42B0C"/>
    <w:rsid w:val="00F43687"/>
    <w:rsid w:val="00F43716"/>
    <w:rsid w:val="00F441F5"/>
    <w:rsid w:val="00F44C20"/>
    <w:rsid w:val="00F45698"/>
    <w:rsid w:val="00F459B2"/>
    <w:rsid w:val="00F45C86"/>
    <w:rsid w:val="00F462CE"/>
    <w:rsid w:val="00F468AB"/>
    <w:rsid w:val="00F46F9D"/>
    <w:rsid w:val="00F46FA3"/>
    <w:rsid w:val="00F47189"/>
    <w:rsid w:val="00F47268"/>
    <w:rsid w:val="00F473B0"/>
    <w:rsid w:val="00F4748F"/>
    <w:rsid w:val="00F477E8"/>
    <w:rsid w:val="00F47A28"/>
    <w:rsid w:val="00F47A9A"/>
    <w:rsid w:val="00F47E52"/>
    <w:rsid w:val="00F47FF8"/>
    <w:rsid w:val="00F501E7"/>
    <w:rsid w:val="00F505FA"/>
    <w:rsid w:val="00F50A89"/>
    <w:rsid w:val="00F50B6A"/>
    <w:rsid w:val="00F50EA2"/>
    <w:rsid w:val="00F512B4"/>
    <w:rsid w:val="00F515A7"/>
    <w:rsid w:val="00F51983"/>
    <w:rsid w:val="00F51BA0"/>
    <w:rsid w:val="00F52F2F"/>
    <w:rsid w:val="00F53446"/>
    <w:rsid w:val="00F53618"/>
    <w:rsid w:val="00F53A65"/>
    <w:rsid w:val="00F53A71"/>
    <w:rsid w:val="00F54773"/>
    <w:rsid w:val="00F54881"/>
    <w:rsid w:val="00F5496F"/>
    <w:rsid w:val="00F54C48"/>
    <w:rsid w:val="00F551C8"/>
    <w:rsid w:val="00F55AEE"/>
    <w:rsid w:val="00F55C61"/>
    <w:rsid w:val="00F55CB2"/>
    <w:rsid w:val="00F55D52"/>
    <w:rsid w:val="00F56763"/>
    <w:rsid w:val="00F56F0A"/>
    <w:rsid w:val="00F57274"/>
    <w:rsid w:val="00F5754E"/>
    <w:rsid w:val="00F57AE2"/>
    <w:rsid w:val="00F57D14"/>
    <w:rsid w:val="00F57D55"/>
    <w:rsid w:val="00F606E0"/>
    <w:rsid w:val="00F608F9"/>
    <w:rsid w:val="00F60D2F"/>
    <w:rsid w:val="00F618D0"/>
    <w:rsid w:val="00F61D42"/>
    <w:rsid w:val="00F61F16"/>
    <w:rsid w:val="00F6247C"/>
    <w:rsid w:val="00F6284D"/>
    <w:rsid w:val="00F628A0"/>
    <w:rsid w:val="00F62D95"/>
    <w:rsid w:val="00F63C0C"/>
    <w:rsid w:val="00F64148"/>
    <w:rsid w:val="00F64392"/>
    <w:rsid w:val="00F64477"/>
    <w:rsid w:val="00F650A8"/>
    <w:rsid w:val="00F65142"/>
    <w:rsid w:val="00F652BD"/>
    <w:rsid w:val="00F654C2"/>
    <w:rsid w:val="00F65AFC"/>
    <w:rsid w:val="00F65D84"/>
    <w:rsid w:val="00F65DD0"/>
    <w:rsid w:val="00F65E58"/>
    <w:rsid w:val="00F665EB"/>
    <w:rsid w:val="00F67459"/>
    <w:rsid w:val="00F676FE"/>
    <w:rsid w:val="00F6789C"/>
    <w:rsid w:val="00F67ADA"/>
    <w:rsid w:val="00F701F9"/>
    <w:rsid w:val="00F7086A"/>
    <w:rsid w:val="00F70AFB"/>
    <w:rsid w:val="00F71A1A"/>
    <w:rsid w:val="00F72166"/>
    <w:rsid w:val="00F723D1"/>
    <w:rsid w:val="00F72472"/>
    <w:rsid w:val="00F724B1"/>
    <w:rsid w:val="00F725F1"/>
    <w:rsid w:val="00F72B97"/>
    <w:rsid w:val="00F72E58"/>
    <w:rsid w:val="00F72F80"/>
    <w:rsid w:val="00F73013"/>
    <w:rsid w:val="00F73577"/>
    <w:rsid w:val="00F73860"/>
    <w:rsid w:val="00F73950"/>
    <w:rsid w:val="00F73994"/>
    <w:rsid w:val="00F739C1"/>
    <w:rsid w:val="00F73B37"/>
    <w:rsid w:val="00F73F7B"/>
    <w:rsid w:val="00F74346"/>
    <w:rsid w:val="00F74569"/>
    <w:rsid w:val="00F748CE"/>
    <w:rsid w:val="00F75483"/>
    <w:rsid w:val="00F759D6"/>
    <w:rsid w:val="00F75A70"/>
    <w:rsid w:val="00F7638D"/>
    <w:rsid w:val="00F76400"/>
    <w:rsid w:val="00F76754"/>
    <w:rsid w:val="00F7691B"/>
    <w:rsid w:val="00F76F1C"/>
    <w:rsid w:val="00F77497"/>
    <w:rsid w:val="00F77B13"/>
    <w:rsid w:val="00F77C83"/>
    <w:rsid w:val="00F77DDA"/>
    <w:rsid w:val="00F80590"/>
    <w:rsid w:val="00F81004"/>
    <w:rsid w:val="00F812B9"/>
    <w:rsid w:val="00F81705"/>
    <w:rsid w:val="00F822EC"/>
    <w:rsid w:val="00F828EB"/>
    <w:rsid w:val="00F82919"/>
    <w:rsid w:val="00F82BB4"/>
    <w:rsid w:val="00F82DB9"/>
    <w:rsid w:val="00F82F80"/>
    <w:rsid w:val="00F83255"/>
    <w:rsid w:val="00F838F4"/>
    <w:rsid w:val="00F83A23"/>
    <w:rsid w:val="00F8402F"/>
    <w:rsid w:val="00F84E51"/>
    <w:rsid w:val="00F85356"/>
    <w:rsid w:val="00F85447"/>
    <w:rsid w:val="00F8552A"/>
    <w:rsid w:val="00F855BA"/>
    <w:rsid w:val="00F8569F"/>
    <w:rsid w:val="00F85FA2"/>
    <w:rsid w:val="00F860F3"/>
    <w:rsid w:val="00F86A0D"/>
    <w:rsid w:val="00F87800"/>
    <w:rsid w:val="00F8783C"/>
    <w:rsid w:val="00F879AE"/>
    <w:rsid w:val="00F902AE"/>
    <w:rsid w:val="00F90C74"/>
    <w:rsid w:val="00F90DED"/>
    <w:rsid w:val="00F90F0E"/>
    <w:rsid w:val="00F910A9"/>
    <w:rsid w:val="00F912AF"/>
    <w:rsid w:val="00F91521"/>
    <w:rsid w:val="00F91CD6"/>
    <w:rsid w:val="00F92AE2"/>
    <w:rsid w:val="00F94054"/>
    <w:rsid w:val="00F944C6"/>
    <w:rsid w:val="00F9511D"/>
    <w:rsid w:val="00F953E7"/>
    <w:rsid w:val="00F9544C"/>
    <w:rsid w:val="00F95586"/>
    <w:rsid w:val="00F9570C"/>
    <w:rsid w:val="00F9586C"/>
    <w:rsid w:val="00F95B4A"/>
    <w:rsid w:val="00F95D78"/>
    <w:rsid w:val="00F9694F"/>
    <w:rsid w:val="00F96AEA"/>
    <w:rsid w:val="00F96F2C"/>
    <w:rsid w:val="00F97F86"/>
    <w:rsid w:val="00FA01A8"/>
    <w:rsid w:val="00FA0464"/>
    <w:rsid w:val="00FA0BC0"/>
    <w:rsid w:val="00FA0D15"/>
    <w:rsid w:val="00FA1654"/>
    <w:rsid w:val="00FA1C07"/>
    <w:rsid w:val="00FA23BC"/>
    <w:rsid w:val="00FA29B6"/>
    <w:rsid w:val="00FA34B2"/>
    <w:rsid w:val="00FA3813"/>
    <w:rsid w:val="00FA3B19"/>
    <w:rsid w:val="00FA44D9"/>
    <w:rsid w:val="00FA4812"/>
    <w:rsid w:val="00FA4896"/>
    <w:rsid w:val="00FA4AF9"/>
    <w:rsid w:val="00FA511C"/>
    <w:rsid w:val="00FA545F"/>
    <w:rsid w:val="00FA5897"/>
    <w:rsid w:val="00FA58E8"/>
    <w:rsid w:val="00FA59EC"/>
    <w:rsid w:val="00FA59F8"/>
    <w:rsid w:val="00FA6064"/>
    <w:rsid w:val="00FA64EB"/>
    <w:rsid w:val="00FA6689"/>
    <w:rsid w:val="00FA7243"/>
    <w:rsid w:val="00FA7273"/>
    <w:rsid w:val="00FA73CB"/>
    <w:rsid w:val="00FA75DE"/>
    <w:rsid w:val="00FA7882"/>
    <w:rsid w:val="00FB0277"/>
    <w:rsid w:val="00FB0436"/>
    <w:rsid w:val="00FB0A91"/>
    <w:rsid w:val="00FB18EC"/>
    <w:rsid w:val="00FB2550"/>
    <w:rsid w:val="00FB2A6A"/>
    <w:rsid w:val="00FB35FE"/>
    <w:rsid w:val="00FB4627"/>
    <w:rsid w:val="00FB4787"/>
    <w:rsid w:val="00FB47D2"/>
    <w:rsid w:val="00FB4BF1"/>
    <w:rsid w:val="00FB4EF8"/>
    <w:rsid w:val="00FB54A8"/>
    <w:rsid w:val="00FB58BD"/>
    <w:rsid w:val="00FB5B20"/>
    <w:rsid w:val="00FB5C83"/>
    <w:rsid w:val="00FB6F6D"/>
    <w:rsid w:val="00FB789F"/>
    <w:rsid w:val="00FB7C59"/>
    <w:rsid w:val="00FC004E"/>
    <w:rsid w:val="00FC00AA"/>
    <w:rsid w:val="00FC00DB"/>
    <w:rsid w:val="00FC0215"/>
    <w:rsid w:val="00FC035A"/>
    <w:rsid w:val="00FC0EA9"/>
    <w:rsid w:val="00FC1800"/>
    <w:rsid w:val="00FC208B"/>
    <w:rsid w:val="00FC2885"/>
    <w:rsid w:val="00FC2974"/>
    <w:rsid w:val="00FC29A4"/>
    <w:rsid w:val="00FC2A83"/>
    <w:rsid w:val="00FC2BF9"/>
    <w:rsid w:val="00FC2F58"/>
    <w:rsid w:val="00FC310E"/>
    <w:rsid w:val="00FC3509"/>
    <w:rsid w:val="00FC3596"/>
    <w:rsid w:val="00FC445C"/>
    <w:rsid w:val="00FC4A0F"/>
    <w:rsid w:val="00FC4B86"/>
    <w:rsid w:val="00FC500F"/>
    <w:rsid w:val="00FC527F"/>
    <w:rsid w:val="00FC5C9E"/>
    <w:rsid w:val="00FC620C"/>
    <w:rsid w:val="00FC6311"/>
    <w:rsid w:val="00FC64AD"/>
    <w:rsid w:val="00FC65A8"/>
    <w:rsid w:val="00FC6651"/>
    <w:rsid w:val="00FC6915"/>
    <w:rsid w:val="00FC6B18"/>
    <w:rsid w:val="00FC6D47"/>
    <w:rsid w:val="00FC6EBE"/>
    <w:rsid w:val="00FC76BA"/>
    <w:rsid w:val="00FC76CD"/>
    <w:rsid w:val="00FC77A7"/>
    <w:rsid w:val="00FD0170"/>
    <w:rsid w:val="00FD02D8"/>
    <w:rsid w:val="00FD0367"/>
    <w:rsid w:val="00FD070A"/>
    <w:rsid w:val="00FD11B9"/>
    <w:rsid w:val="00FD14BA"/>
    <w:rsid w:val="00FD18C3"/>
    <w:rsid w:val="00FD1998"/>
    <w:rsid w:val="00FD19CD"/>
    <w:rsid w:val="00FD1E88"/>
    <w:rsid w:val="00FD1EE2"/>
    <w:rsid w:val="00FD27FA"/>
    <w:rsid w:val="00FD352C"/>
    <w:rsid w:val="00FD373C"/>
    <w:rsid w:val="00FD3A00"/>
    <w:rsid w:val="00FD51B8"/>
    <w:rsid w:val="00FD52F9"/>
    <w:rsid w:val="00FD57E2"/>
    <w:rsid w:val="00FD5807"/>
    <w:rsid w:val="00FD590A"/>
    <w:rsid w:val="00FD5F76"/>
    <w:rsid w:val="00FD663A"/>
    <w:rsid w:val="00FD66A2"/>
    <w:rsid w:val="00FD6C72"/>
    <w:rsid w:val="00FD6E28"/>
    <w:rsid w:val="00FD6FD1"/>
    <w:rsid w:val="00FD768C"/>
    <w:rsid w:val="00FD7CF7"/>
    <w:rsid w:val="00FD7D18"/>
    <w:rsid w:val="00FE0640"/>
    <w:rsid w:val="00FE16BC"/>
    <w:rsid w:val="00FE1933"/>
    <w:rsid w:val="00FE1D44"/>
    <w:rsid w:val="00FE1D68"/>
    <w:rsid w:val="00FE24F6"/>
    <w:rsid w:val="00FE251B"/>
    <w:rsid w:val="00FE2D22"/>
    <w:rsid w:val="00FE2EBD"/>
    <w:rsid w:val="00FE34D4"/>
    <w:rsid w:val="00FE3662"/>
    <w:rsid w:val="00FE3C55"/>
    <w:rsid w:val="00FE3F0F"/>
    <w:rsid w:val="00FE3FA6"/>
    <w:rsid w:val="00FE4272"/>
    <w:rsid w:val="00FE4508"/>
    <w:rsid w:val="00FE525B"/>
    <w:rsid w:val="00FE5A00"/>
    <w:rsid w:val="00FE5FC7"/>
    <w:rsid w:val="00FE6062"/>
    <w:rsid w:val="00FE64F0"/>
    <w:rsid w:val="00FE67C7"/>
    <w:rsid w:val="00FE688D"/>
    <w:rsid w:val="00FE6A60"/>
    <w:rsid w:val="00FE6E92"/>
    <w:rsid w:val="00FE72B3"/>
    <w:rsid w:val="00FE7598"/>
    <w:rsid w:val="00FE7714"/>
    <w:rsid w:val="00FE7D7E"/>
    <w:rsid w:val="00FE7F0B"/>
    <w:rsid w:val="00FF02AC"/>
    <w:rsid w:val="00FF0DC1"/>
    <w:rsid w:val="00FF14C5"/>
    <w:rsid w:val="00FF1551"/>
    <w:rsid w:val="00FF1AA3"/>
    <w:rsid w:val="00FF1D81"/>
    <w:rsid w:val="00FF2FAF"/>
    <w:rsid w:val="00FF39D8"/>
    <w:rsid w:val="00FF3B2C"/>
    <w:rsid w:val="00FF3E16"/>
    <w:rsid w:val="00FF3F3F"/>
    <w:rsid w:val="00FF41C0"/>
    <w:rsid w:val="00FF447E"/>
    <w:rsid w:val="00FF4A1B"/>
    <w:rsid w:val="00FF4B8A"/>
    <w:rsid w:val="00FF4D85"/>
    <w:rsid w:val="00FF502D"/>
    <w:rsid w:val="00FF5250"/>
    <w:rsid w:val="00FF59F0"/>
    <w:rsid w:val="00FF5B84"/>
    <w:rsid w:val="00FF62B2"/>
    <w:rsid w:val="00FF6421"/>
    <w:rsid w:val="00FF65F8"/>
    <w:rsid w:val="00FF6A7B"/>
    <w:rsid w:val="00FF6DBE"/>
    <w:rsid w:val="00FF6F7D"/>
    <w:rsid w:val="00FF73B3"/>
    <w:rsid w:val="00FF7419"/>
    <w:rsid w:val="00FF7C4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9FFD9B"/>
  <w15:chartTrackingRefBased/>
  <w15:docId w15:val="{955A1F64-A248-45A7-B249-7AED5EC359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qFormat="1"/>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D3867"/>
    <w:pPr>
      <w:overflowPunct w:val="0"/>
      <w:autoSpaceDE w:val="0"/>
      <w:autoSpaceDN w:val="0"/>
      <w:adjustRightInd w:val="0"/>
      <w:spacing w:after="120"/>
      <w:jc w:val="both"/>
      <w:textAlignment w:val="baseline"/>
    </w:pPr>
    <w:rPr>
      <w:sz w:val="22"/>
      <w:lang w:val="en-GB" w:eastAsia="zh-CN"/>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1424A5"/>
    <w:pPr>
      <w:keepNext/>
      <w:keepLines/>
      <w:numPr>
        <w:numId w:val="1"/>
      </w:numPr>
      <w:pBdr>
        <w:top w:val="single" w:sz="12" w:space="3" w:color="auto"/>
      </w:pBdr>
      <w:overflowPunct w:val="0"/>
      <w:autoSpaceDE w:val="0"/>
      <w:autoSpaceDN w:val="0"/>
      <w:adjustRightInd w:val="0"/>
      <w:spacing w:beforeLines="50" w:before="120" w:after="240"/>
      <w:textAlignment w:val="baseline"/>
      <w:outlineLvl w:val="0"/>
    </w:pPr>
    <w:rPr>
      <w:rFonts w:ascii="Arial" w:hAnsi="Arial"/>
      <w:sz w:val="32"/>
      <w:szCs w:val="28"/>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5A7374"/>
    <w:pPr>
      <w:numPr>
        <w:ilvl w:val="1"/>
        <w:numId w:val="0"/>
      </w:numPr>
      <w:pBdr>
        <w:top w:val="none" w:sz="0" w:space="0" w:color="auto"/>
      </w:pBdr>
      <w:outlineLvl w:val="1"/>
    </w:pPr>
    <w:rPr>
      <w:sz w:val="28"/>
      <w:szCs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197EC1"/>
    <w:pPr>
      <w:numPr>
        <w:ilvl w:val="2"/>
      </w:numPr>
      <w:outlineLvl w:val="2"/>
    </w:pPr>
    <w:rPr>
      <w:szCs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197EC1"/>
    <w:pPr>
      <w:numPr>
        <w:ilvl w:val="3"/>
      </w:numPr>
      <w:outlineLvl w:val="3"/>
    </w:pPr>
    <w:rPr>
      <w:sz w:val="24"/>
      <w:szCs w:val="24"/>
    </w:rPr>
  </w:style>
  <w:style w:type="paragraph" w:styleId="5">
    <w:name w:val="heading 5"/>
    <w:aliases w:val="h5,Heading5,H5"/>
    <w:basedOn w:val="4"/>
    <w:next w:val="a0"/>
    <w:link w:val="5Char"/>
    <w:qFormat/>
    <w:rsid w:val="00197EC1"/>
    <w:pPr>
      <w:numPr>
        <w:ilvl w:val="4"/>
      </w:numPr>
      <w:outlineLvl w:val="4"/>
    </w:pPr>
    <w:rPr>
      <w:sz w:val="22"/>
      <w:szCs w:val="22"/>
    </w:rPr>
  </w:style>
  <w:style w:type="paragraph" w:styleId="6">
    <w:name w:val="heading 6"/>
    <w:basedOn w:val="a0"/>
    <w:next w:val="a0"/>
    <w:link w:val="6Char"/>
    <w:uiPriority w:val="9"/>
    <w:qFormat/>
    <w:rsid w:val="00197EC1"/>
    <w:pPr>
      <w:keepNext/>
      <w:keepLines/>
      <w:numPr>
        <w:ilvl w:val="5"/>
        <w:numId w:val="1"/>
      </w:numPr>
      <w:spacing w:before="120"/>
      <w:outlineLvl w:val="5"/>
    </w:pPr>
    <w:rPr>
      <w:rFonts w:ascii="Arial" w:hAnsi="Arial" w:cs="Arial"/>
    </w:rPr>
  </w:style>
  <w:style w:type="paragraph" w:styleId="7">
    <w:name w:val="heading 7"/>
    <w:basedOn w:val="a0"/>
    <w:next w:val="a0"/>
    <w:link w:val="7Char"/>
    <w:uiPriority w:val="9"/>
    <w:qFormat/>
    <w:rsid w:val="00197EC1"/>
    <w:pPr>
      <w:keepNext/>
      <w:keepLines/>
      <w:numPr>
        <w:ilvl w:val="6"/>
        <w:numId w:val="1"/>
      </w:numPr>
      <w:spacing w:before="120"/>
      <w:outlineLvl w:val="6"/>
    </w:pPr>
    <w:rPr>
      <w:rFonts w:ascii="Arial" w:hAnsi="Arial" w:cs="Arial"/>
    </w:rPr>
  </w:style>
  <w:style w:type="paragraph" w:styleId="8">
    <w:name w:val="heading 8"/>
    <w:aliases w:val="Table Heading"/>
    <w:basedOn w:val="7"/>
    <w:next w:val="a0"/>
    <w:link w:val="8Char"/>
    <w:qFormat/>
    <w:rsid w:val="00197EC1"/>
    <w:pPr>
      <w:numPr>
        <w:ilvl w:val="7"/>
      </w:numPr>
      <w:outlineLvl w:val="7"/>
    </w:pPr>
  </w:style>
  <w:style w:type="paragraph" w:styleId="9">
    <w:name w:val="heading 9"/>
    <w:aliases w:val="Figure Heading,FH"/>
    <w:basedOn w:val="8"/>
    <w:next w:val="a0"/>
    <w:link w:val="9Char"/>
    <w:uiPriority w:val="9"/>
    <w:qFormat/>
    <w:rsid w:val="00197EC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aliases w:val="cap,Caption Char,Caption Char1 Char,cap Char Char1,Caption Char Char1 Char,cap Char2,条目,cap Char Char Char Char Char Char Char,Caption Char2,Caption Char Char Char,Caption Char Char1,fig and tbl,fighead2,Table Caption,fighead21,cap1,题注"/>
    <w:basedOn w:val="a0"/>
    <w:next w:val="a0"/>
    <w:link w:val="Char"/>
    <w:qFormat/>
    <w:rsid w:val="00197EC1"/>
    <w:pPr>
      <w:spacing w:after="240"/>
      <w:jc w:val="center"/>
    </w:pPr>
    <w:rPr>
      <w:b/>
      <w:bC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a6">
    <w:name w:val="footer"/>
    <w:basedOn w:val="a5"/>
    <w:link w:val="Char1"/>
    <w:uiPriority w:val="99"/>
    <w:rsid w:val="00197EC1"/>
    <w:pPr>
      <w:jc w:val="center"/>
    </w:pPr>
    <w:rPr>
      <w:i/>
      <w:iCs/>
    </w:rPr>
  </w:style>
  <w:style w:type="character" w:styleId="a7">
    <w:name w:val="page number"/>
    <w:basedOn w:val="a1"/>
    <w:rsid w:val="00197EC1"/>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Char2"/>
    <w:rsid w:val="00197EC1"/>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1424A5"/>
    <w:rPr>
      <w:rFonts w:ascii="Arial" w:hAnsi="Arial"/>
      <w:sz w:val="32"/>
      <w:szCs w:val="28"/>
    </w:rPr>
  </w:style>
  <w:style w:type="character" w:customStyle="1" w:styleId="Char2">
    <w:name w:val="본문 Char"/>
    <w:aliases w:val="bt Char,Corps de texte Car Char,Corps de texte Car1 Car Char,Corps de texte Car Car Car Char,Corps de texte Car1 Car Car Car Char,Corps de texte Car Car Car Car Car Char,Corps de texte Car1 Car Car Car Car Car Char,bt Car Char,正文文本 Char"/>
    <w:link w:val="a8"/>
    <w:rsid w:val="00197EC1"/>
    <w:rPr>
      <w:sz w:val="22"/>
      <w:lang w:val="en-GB" w:eastAsia="zh-CN" w:bidi="ar-SA"/>
    </w:rPr>
  </w:style>
  <w:style w:type="paragraph" w:customStyle="1" w:styleId="TdocHeader2">
    <w:name w:val="Tdoc_Header_2"/>
    <w:basedOn w:val="a0"/>
    <w:rsid w:val="00197EC1"/>
    <w:pPr>
      <w:widowControl w:val="0"/>
      <w:tabs>
        <w:tab w:val="left" w:pos="1701"/>
        <w:tab w:val="right" w:pos="9072"/>
        <w:tab w:val="right" w:pos="10206"/>
      </w:tabs>
      <w:overflowPunct/>
      <w:autoSpaceDE/>
      <w:autoSpaceDN/>
      <w:adjustRightInd/>
      <w:spacing w:after="0"/>
      <w:textAlignment w:val="auto"/>
    </w:pPr>
    <w:rPr>
      <w:rFonts w:ascii="Arial" w:eastAsia="바탕" w:hAnsi="Arial"/>
      <w:b/>
      <w:sz w:val="18"/>
      <w:lang w:eastAsia="en-US"/>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Char3"/>
    <w:rsid w:val="00197EC1"/>
    <w:pPr>
      <w:overflowPunct/>
      <w:autoSpaceDE/>
      <w:autoSpaceDN/>
      <w:adjustRightInd/>
      <w:spacing w:after="0"/>
      <w:textAlignment w:val="auto"/>
    </w:pPr>
    <w:rPr>
      <w:rFonts w:ascii="Times" w:eastAsia="바탕" w:hAnsi="Times"/>
      <w:sz w:val="20"/>
      <w:lang w:val="en-US" w:eastAsia="en-US"/>
    </w:rPr>
  </w:style>
  <w:style w:type="table" w:styleId="aa">
    <w:name w:val="Table Grid"/>
    <w:basedOn w:val="a2"/>
    <w:uiPriority w:val="39"/>
    <w:qFormat/>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0"/>
    <w:link w:val="Char4"/>
    <w:uiPriority w:val="99"/>
    <w:rsid w:val="000C1E85"/>
    <w:pPr>
      <w:spacing w:after="0"/>
    </w:pPr>
    <w:rPr>
      <w:rFonts w:ascii="맑은 고딕" w:hAnsi="맑은 고딕"/>
      <w:sz w:val="18"/>
      <w:szCs w:val="18"/>
    </w:rPr>
  </w:style>
  <w:style w:type="character" w:customStyle="1" w:styleId="Char4">
    <w:name w:val="풍선 도움말 텍스트 Char"/>
    <w:link w:val="ab"/>
    <w:uiPriority w:val="99"/>
    <w:rsid w:val="000C1E85"/>
    <w:rPr>
      <w:rFonts w:ascii="맑은 고딕" w:eastAsia="맑은 고딕" w:hAnsi="맑은 고딕" w:cs="Times New Roman"/>
      <w:sz w:val="18"/>
      <w:szCs w:val="18"/>
      <w:lang w:val="en-GB" w:eastAsia="zh-CN"/>
    </w:rPr>
  </w:style>
  <w:style w:type="paragraph" w:styleId="ac">
    <w:name w:val="List Paragraph"/>
    <w:aliases w:val="- Bullets,?? ??,?????,????,Lista1,リスト段落,列出段落1,中等深浅网格 1 - 着色 21,列出段落,列表段落,¥¡¡¡¡ì¬º¥¹¥È¶ÎÂä,ÁÐ³ö¶ÎÂä,列表段落1,—ño’i—Ž,¥ê¥¹¥È¶ÎÂä,1st level - Bullet List Paragraph,Lettre d'introduction,Paragrafo elenco,Normal bullet 2,Bullet list,목록단락,列表段落11,列,—ñ弌’i"/>
    <w:basedOn w:val="a0"/>
    <w:link w:val="Char5"/>
    <w:uiPriority w:val="34"/>
    <w:qFormat/>
    <w:rsid w:val="00F72B97"/>
    <w:pPr>
      <w:ind w:leftChars="400" w:left="800"/>
    </w:pPr>
  </w:style>
  <w:style w:type="character" w:styleId="ad">
    <w:name w:val="annotation reference"/>
    <w:qFormat/>
    <w:rsid w:val="00671FDF"/>
    <w:rPr>
      <w:sz w:val="18"/>
      <w:szCs w:val="18"/>
    </w:rPr>
  </w:style>
  <w:style w:type="paragraph" w:styleId="ae">
    <w:name w:val="annotation text"/>
    <w:basedOn w:val="a0"/>
    <w:link w:val="Char6"/>
    <w:qFormat/>
    <w:rsid w:val="00671FDF"/>
    <w:pPr>
      <w:overflowPunct/>
      <w:autoSpaceDE/>
      <w:autoSpaceDN/>
      <w:adjustRightInd/>
      <w:spacing w:after="0"/>
      <w:jc w:val="left"/>
      <w:textAlignment w:val="auto"/>
    </w:pPr>
    <w:rPr>
      <w:rFonts w:ascii="Times" w:eastAsia="바탕" w:hAnsi="Times"/>
      <w:sz w:val="20"/>
      <w:szCs w:val="24"/>
      <w:lang w:eastAsia="en-US"/>
    </w:rPr>
  </w:style>
  <w:style w:type="character" w:customStyle="1" w:styleId="Char6">
    <w:name w:val="메모 텍스트 Char"/>
    <w:link w:val="ae"/>
    <w:uiPriority w:val="99"/>
    <w:qFormat/>
    <w:rsid w:val="00671FDF"/>
    <w:rPr>
      <w:rFonts w:ascii="Times" w:eastAsia="바탕" w:hAnsi="Times"/>
      <w:szCs w:val="24"/>
      <w:lang w:val="en-GB" w:eastAsia="en-US"/>
    </w:rPr>
  </w:style>
  <w:style w:type="character" w:styleId="af">
    <w:name w:val="footnote reference"/>
    <w:rsid w:val="003B5A8F"/>
    <w:rPr>
      <w:b/>
      <w:position w:val="6"/>
      <w:sz w:val="16"/>
    </w:rPr>
  </w:style>
  <w:style w:type="paragraph" w:styleId="af0">
    <w:name w:val="annotation subject"/>
    <w:basedOn w:val="ae"/>
    <w:next w:val="ae"/>
    <w:link w:val="Char7"/>
    <w:uiPriority w:val="99"/>
    <w:rsid w:val="00C77729"/>
    <w:pPr>
      <w:overflowPunct w:val="0"/>
      <w:autoSpaceDE w:val="0"/>
      <w:autoSpaceDN w:val="0"/>
      <w:adjustRightInd w:val="0"/>
      <w:spacing w:after="120"/>
      <w:textAlignment w:val="baseline"/>
    </w:pPr>
    <w:rPr>
      <w:b/>
      <w:bCs/>
      <w:sz w:val="22"/>
      <w:lang w:eastAsia="zh-CN"/>
    </w:rPr>
  </w:style>
  <w:style w:type="character" w:customStyle="1" w:styleId="Char7">
    <w:name w:val="메모 주제 Char"/>
    <w:link w:val="af0"/>
    <w:uiPriority w:val="99"/>
    <w:rsid w:val="00C77729"/>
    <w:rPr>
      <w:rFonts w:ascii="Times" w:eastAsia="바탕" w:hAnsi="Times"/>
      <w:b/>
      <w:bCs/>
      <w:sz w:val="22"/>
      <w:szCs w:val="24"/>
      <w:lang w:val="en-GB" w:eastAsia="zh-CN"/>
    </w:rPr>
  </w:style>
  <w:style w:type="paragraph" w:customStyle="1" w:styleId="CharCharCharCharCharChar0">
    <w:name w:val="Char Char Char Char Char Char"/>
    <w:autoRedefine/>
    <w:rsid w:val="005C7178"/>
    <w:pPr>
      <w:widowControl w:val="0"/>
      <w:spacing w:line="300" w:lineRule="auto"/>
      <w:ind w:firstLineChars="200" w:firstLine="480"/>
      <w:jc w:val="both"/>
    </w:pPr>
    <w:rPr>
      <w:rFonts w:eastAsia="FangSong_GB2312"/>
      <w:noProof/>
      <w:kern w:val="2"/>
      <w:sz w:val="24"/>
      <w:szCs w:val="24"/>
      <w:lang w:eastAsia="zh-CN"/>
    </w:rPr>
  </w:style>
  <w:style w:type="character" w:styleId="af1">
    <w:name w:val="Hyperlink"/>
    <w:uiPriority w:val="99"/>
    <w:qFormat/>
    <w:rsid w:val="00FF4D85"/>
    <w:rPr>
      <w:color w:val="0000FF"/>
      <w:u w:val="single"/>
    </w:rPr>
  </w:style>
  <w:style w:type="paragraph" w:styleId="af2">
    <w:name w:val="Title"/>
    <w:aliases w:val="Heading 31"/>
    <w:basedOn w:val="a0"/>
    <w:next w:val="a0"/>
    <w:link w:val="Char8"/>
    <w:qFormat/>
    <w:rsid w:val="000C3ABB"/>
    <w:pPr>
      <w:spacing w:before="240"/>
      <w:jc w:val="center"/>
      <w:outlineLvl w:val="0"/>
    </w:pPr>
    <w:rPr>
      <w:rFonts w:ascii="맑은 고딕" w:eastAsia="돋움" w:hAnsi="맑은 고딕"/>
      <w:b/>
      <w:bCs/>
      <w:sz w:val="32"/>
      <w:szCs w:val="32"/>
    </w:rPr>
  </w:style>
  <w:style w:type="character" w:customStyle="1" w:styleId="Char8">
    <w:name w:val="제목 Char"/>
    <w:aliases w:val="Heading 31 Char"/>
    <w:link w:val="af2"/>
    <w:rsid w:val="000C3ABB"/>
    <w:rPr>
      <w:rFonts w:ascii="맑은 고딕" w:eastAsia="돋움" w:hAnsi="맑은 고딕" w:cs="Times New Roman"/>
      <w:b/>
      <w:bCs/>
      <w:sz w:val="32"/>
      <w:szCs w:val="32"/>
      <w:lang w:val="en-GB" w:eastAsia="zh-CN"/>
    </w:rPr>
  </w:style>
  <w:style w:type="paragraph" w:styleId="af3">
    <w:name w:val="Normal (Web)"/>
    <w:basedOn w:val="a0"/>
    <w:uiPriority w:val="99"/>
    <w:unhideWhenUsed/>
    <w:rsid w:val="002167B0"/>
    <w:pPr>
      <w:overflowPunct/>
      <w:autoSpaceDE/>
      <w:autoSpaceDN/>
      <w:adjustRightInd/>
      <w:spacing w:before="100" w:beforeAutospacing="1" w:after="100" w:afterAutospacing="1"/>
      <w:jc w:val="left"/>
      <w:textAlignment w:val="auto"/>
    </w:pPr>
    <w:rPr>
      <w:rFonts w:ascii="굴림" w:eastAsia="굴림" w:hAnsi="굴림" w:cs="굴림"/>
      <w:sz w:val="24"/>
      <w:szCs w:val="24"/>
      <w:lang w:val="en-US" w:eastAsia="ko-KR"/>
    </w:rPr>
  </w:style>
  <w:style w:type="paragraph" w:customStyle="1" w:styleId="References">
    <w:name w:val="References"/>
    <w:basedOn w:val="a0"/>
    <w:next w:val="a0"/>
    <w:rsid w:val="0061753B"/>
    <w:pPr>
      <w:numPr>
        <w:numId w:val="2"/>
      </w:numPr>
      <w:overflowPunct/>
      <w:adjustRightInd/>
      <w:snapToGrid w:val="0"/>
      <w:spacing w:after="60"/>
      <w:jc w:val="left"/>
      <w:textAlignment w:val="auto"/>
    </w:pPr>
    <w:rPr>
      <w:rFonts w:eastAsia="SimSun"/>
      <w:sz w:val="20"/>
      <w:szCs w:val="16"/>
      <w:lang w:val="en-US" w:eastAsia="en-US"/>
    </w:rPr>
  </w:style>
  <w:style w:type="paragraph" w:customStyle="1" w:styleId="NO">
    <w:name w:val="NO"/>
    <w:basedOn w:val="a0"/>
    <w:link w:val="NOCar"/>
    <w:rsid w:val="00F2187E"/>
    <w:pPr>
      <w:keepLines/>
      <w:widowControl w:val="0"/>
      <w:wordWrap w:val="0"/>
      <w:overflowPunct/>
      <w:adjustRightInd/>
      <w:spacing w:after="0"/>
      <w:ind w:left="1135" w:hanging="851"/>
      <w:textAlignment w:val="auto"/>
    </w:pPr>
    <w:rPr>
      <w:rFonts w:ascii="맑은 고딕" w:hAnsi="맑은 고딕"/>
      <w:kern w:val="2"/>
      <w:sz w:val="20"/>
      <w:szCs w:val="22"/>
      <w:lang w:val="x-none" w:eastAsia="x-none"/>
    </w:rPr>
  </w:style>
  <w:style w:type="character" w:customStyle="1" w:styleId="NOCar">
    <w:name w:val="NO Car"/>
    <w:link w:val="NO"/>
    <w:rsid w:val="00F2187E"/>
    <w:rPr>
      <w:rFonts w:ascii="맑은 고딕" w:eastAsia="맑은 고딕" w:hAnsi="맑은 고딕" w:cs="Times New Roman"/>
      <w:kern w:val="2"/>
      <w:szCs w:val="22"/>
    </w:rPr>
  </w:style>
  <w:style w:type="character" w:customStyle="1" w:styleId="2Char0">
    <w:name w:val="본문2 Char"/>
    <w:link w:val="20"/>
    <w:locked/>
    <w:rsid w:val="00926D2A"/>
    <w:rPr>
      <w:rFonts w:ascii="맑은 고딕" w:hAnsi="맑은 고딕" w:cs="Rix고딕 L"/>
      <w:color w:val="0D0D0D"/>
      <w:spacing w:val="-4"/>
      <w:sz w:val="18"/>
      <w:szCs w:val="18"/>
    </w:rPr>
  </w:style>
  <w:style w:type="paragraph" w:customStyle="1" w:styleId="20">
    <w:name w:val="본문2"/>
    <w:basedOn w:val="a0"/>
    <w:link w:val="2Char0"/>
    <w:qFormat/>
    <w:rsid w:val="00926D2A"/>
    <w:pPr>
      <w:overflowPunct/>
      <w:adjustRightInd/>
      <w:spacing w:before="60" w:after="60"/>
      <w:ind w:left="1021"/>
      <w:jc w:val="left"/>
      <w:textAlignment w:val="auto"/>
    </w:pPr>
    <w:rPr>
      <w:rFonts w:ascii="맑은 고딕" w:hAnsi="맑은 고딕"/>
      <w:color w:val="0D0D0D"/>
      <w:spacing w:val="-4"/>
      <w:sz w:val="18"/>
      <w:szCs w:val="18"/>
      <w:lang w:val="x-none" w:eastAsia="x-none"/>
    </w:rPr>
  </w:style>
  <w:style w:type="character" w:customStyle="1" w:styleId="Char">
    <w:name w:val="캡션 Char"/>
    <w:aliases w:val="cap Char,Caption Char Char,Caption Char1 Char Char,cap Char Char1 Char,Caption Char Char1 Char Char,cap Char2 Char,条目 Char,cap Char Char Char Char Char Char Char Char,Caption Char2 Char,Caption Char Char Char Char,Caption Char Char1 Char1"/>
    <w:link w:val="a4"/>
    <w:uiPriority w:val="99"/>
    <w:rsid w:val="005D4BA8"/>
    <w:rPr>
      <w:b/>
      <w:bCs/>
      <w:sz w:val="22"/>
      <w:lang w:val="en-GB" w:eastAsia="zh-CN"/>
    </w:rPr>
  </w:style>
  <w:style w:type="paragraph" w:customStyle="1" w:styleId="CharCharCharCharCharChar1CharChar">
    <w:name w:val="Char Char Char Char Char Char1 Char Char"/>
    <w:next w:val="a0"/>
    <w:semiHidden/>
    <w:rsid w:val="00EC1550"/>
    <w:pPr>
      <w:keepNext/>
      <w:tabs>
        <w:tab w:val="num" w:pos="720"/>
      </w:tabs>
      <w:autoSpaceDE w:val="0"/>
      <w:autoSpaceDN w:val="0"/>
      <w:adjustRightInd w:val="0"/>
      <w:ind w:left="720" w:hanging="360"/>
      <w:jc w:val="both"/>
    </w:pPr>
    <w:rPr>
      <w:kern w:val="2"/>
      <w:lang w:val="en-GB" w:eastAsia="zh-CN"/>
    </w:rPr>
  </w:style>
  <w:style w:type="character" w:customStyle="1" w:styleId="TACChar">
    <w:name w:val="TAC Char"/>
    <w:link w:val="TAC"/>
    <w:qFormat/>
    <w:locked/>
    <w:rsid w:val="004D2F32"/>
    <w:rPr>
      <w:rFonts w:ascii="Arial" w:hAnsi="Arial" w:cs="Arial"/>
      <w:lang w:eastAsia="en-US"/>
    </w:rPr>
  </w:style>
  <w:style w:type="paragraph" w:customStyle="1" w:styleId="TAC">
    <w:name w:val="TAC"/>
    <w:basedOn w:val="a0"/>
    <w:link w:val="TACChar"/>
    <w:qFormat/>
    <w:rsid w:val="004D2F32"/>
    <w:pPr>
      <w:keepNext/>
      <w:adjustRightInd/>
      <w:spacing w:after="0"/>
      <w:jc w:val="center"/>
      <w:textAlignment w:val="auto"/>
    </w:pPr>
    <w:rPr>
      <w:rFonts w:ascii="Arial" w:hAnsi="Arial" w:cs="Arial"/>
      <w:sz w:val="20"/>
      <w:lang w:val="en-US" w:eastAsia="en-US"/>
    </w:rPr>
  </w:style>
  <w:style w:type="character" w:customStyle="1" w:styleId="TAHChar">
    <w:name w:val="TAH Char"/>
    <w:link w:val="TAH"/>
    <w:locked/>
    <w:rsid w:val="004D2F32"/>
    <w:rPr>
      <w:rFonts w:ascii="Arial" w:hAnsi="Arial" w:cs="Arial"/>
      <w:b/>
      <w:bCs/>
      <w:lang w:eastAsia="en-US"/>
    </w:rPr>
  </w:style>
  <w:style w:type="paragraph" w:customStyle="1" w:styleId="TAH">
    <w:name w:val="TAH"/>
    <w:basedOn w:val="a0"/>
    <w:link w:val="TAHChar"/>
    <w:uiPriority w:val="99"/>
    <w:qFormat/>
    <w:rsid w:val="004D2F32"/>
    <w:pPr>
      <w:keepNext/>
      <w:adjustRightInd/>
      <w:spacing w:after="0"/>
      <w:jc w:val="center"/>
      <w:textAlignment w:val="auto"/>
    </w:pPr>
    <w:rPr>
      <w:rFonts w:ascii="Arial" w:hAnsi="Arial" w:cs="Arial"/>
      <w:b/>
      <w:bCs/>
      <w:sz w:val="20"/>
      <w:lang w:val="en-US"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5"/>
    <w:rsid w:val="003A6B34"/>
    <w:rPr>
      <w:rFonts w:ascii="Arial" w:hAnsi="Arial" w:cs="Arial"/>
      <w:b/>
      <w:bCs/>
      <w:noProof/>
      <w:sz w:val="18"/>
      <w:szCs w:val="18"/>
      <w:lang w:eastAsia="zh-CN"/>
    </w:rPr>
  </w:style>
  <w:style w:type="character" w:customStyle="1" w:styleId="Char5">
    <w:name w:val="목록 단락 Char"/>
    <w:aliases w:val="- Bullets Char,?? ?? Char,????? Char,???? Char,Lista1 Char,リスト段落 Char,列出段落1 Char,中等深浅网格 1 - 着色 21 Char,列出段落 Char,列表段落 Char,¥¡¡¡¡ì¬º¥¹¥È¶ÎÂä Char,ÁÐ³ö¶ÎÂä Char,列表段落1 Char,—ño’i—Ž Char,¥ê¥¹¥È¶ÎÂä Char,1st level - Bullet List Paragraph Char"/>
    <w:link w:val="ac"/>
    <w:uiPriority w:val="34"/>
    <w:qFormat/>
    <w:rsid w:val="0083534C"/>
    <w:rPr>
      <w:sz w:val="22"/>
      <w:lang w:val="en-GB" w:eastAsia="zh-CN"/>
    </w:rPr>
  </w:style>
  <w:style w:type="paragraph" w:customStyle="1" w:styleId="Doc-text2">
    <w:name w:val="Doc-text2"/>
    <w:basedOn w:val="a0"/>
    <w:link w:val="Doc-text2Char"/>
    <w:qFormat/>
    <w:rsid w:val="00B37DE8"/>
    <w:pPr>
      <w:tabs>
        <w:tab w:val="left" w:pos="1622"/>
      </w:tabs>
      <w:spacing w:after="0"/>
      <w:ind w:left="1622" w:hanging="363"/>
      <w:jc w:val="left"/>
    </w:pPr>
    <w:rPr>
      <w:rFonts w:ascii="Arial" w:eastAsia="MS Mincho" w:hAnsi="Arial"/>
      <w:sz w:val="20"/>
      <w:szCs w:val="24"/>
      <w:lang w:val="x-none" w:eastAsia="en-GB"/>
    </w:rPr>
  </w:style>
  <w:style w:type="character" w:customStyle="1" w:styleId="Doc-text2Char">
    <w:name w:val="Doc-text2 Char"/>
    <w:link w:val="Doc-text2"/>
    <w:rsid w:val="00B37DE8"/>
    <w:rPr>
      <w:rFonts w:ascii="Arial" w:eastAsia="MS Mincho" w:hAnsi="Arial"/>
      <w:szCs w:val="24"/>
      <w:lang w:val="x-none" w:eastAsia="en-GB"/>
    </w:rPr>
  </w:style>
  <w:style w:type="paragraph" w:customStyle="1" w:styleId="maintext">
    <w:name w:val="main text"/>
    <w:basedOn w:val="a0"/>
    <w:link w:val="maintextChar"/>
    <w:qFormat/>
    <w:rsid w:val="00D00121"/>
    <w:pPr>
      <w:overflowPunct/>
      <w:autoSpaceDE/>
      <w:autoSpaceDN/>
      <w:adjustRightInd/>
      <w:spacing w:before="60" w:after="60" w:line="288" w:lineRule="auto"/>
      <w:ind w:firstLineChars="200" w:firstLine="200"/>
      <w:textAlignment w:val="auto"/>
    </w:pPr>
    <w:rPr>
      <w:rFonts w:cs="바탕"/>
      <w:sz w:val="20"/>
      <w:lang w:eastAsia="ko-KR"/>
    </w:rPr>
  </w:style>
  <w:style w:type="character" w:customStyle="1" w:styleId="maintextChar">
    <w:name w:val="main text Char"/>
    <w:link w:val="maintext"/>
    <w:qFormat/>
    <w:rsid w:val="00D00121"/>
    <w:rPr>
      <w:rFonts w:cs="바탕"/>
      <w:lang w:val="en-GB"/>
    </w:rPr>
  </w:style>
  <w:style w:type="paragraph" w:customStyle="1" w:styleId="3GPPNormalText">
    <w:name w:val="3GPP Normal Text"/>
    <w:basedOn w:val="a8"/>
    <w:link w:val="3GPPNormalTextChar"/>
    <w:qFormat/>
    <w:rsid w:val="00281A16"/>
    <w:pPr>
      <w:overflowPunct/>
      <w:autoSpaceDE/>
      <w:autoSpaceDN/>
      <w:adjustRightInd/>
      <w:ind w:left="720" w:hanging="720"/>
      <w:textAlignment w:val="auto"/>
    </w:pPr>
    <w:rPr>
      <w:rFonts w:eastAsia="MS Mincho"/>
      <w:szCs w:val="24"/>
      <w:lang w:val="x-none" w:eastAsia="x-none"/>
    </w:rPr>
  </w:style>
  <w:style w:type="character" w:customStyle="1" w:styleId="3GPPNormalTextChar">
    <w:name w:val="3GPP Normal Text Char"/>
    <w:link w:val="3GPPNormalText"/>
    <w:rsid w:val="00281A16"/>
    <w:rPr>
      <w:rFonts w:eastAsia="MS Mincho"/>
      <w:sz w:val="22"/>
      <w:szCs w:val="24"/>
      <w:lang w:val="x-none" w:eastAsia="x-none"/>
    </w:rPr>
  </w:style>
  <w:style w:type="character" w:customStyle="1" w:styleId="TAHCar">
    <w:name w:val="TAH Car"/>
    <w:uiPriority w:val="99"/>
    <w:qFormat/>
    <w:rsid w:val="00FE7D7E"/>
    <w:rPr>
      <w:rFonts w:ascii="Arial" w:hAnsi="Arial"/>
      <w:b/>
      <w:sz w:val="18"/>
      <w:lang w:val="en-GB"/>
    </w:rPr>
  </w:style>
  <w:style w:type="character" w:customStyle="1" w:styleId="Char1">
    <w:name w:val="바닥글 Char"/>
    <w:link w:val="a6"/>
    <w:uiPriority w:val="99"/>
    <w:rsid w:val="003D6F2E"/>
    <w:rPr>
      <w:rFonts w:ascii="Arial" w:hAnsi="Arial" w:cs="Arial"/>
      <w:b/>
      <w:bCs/>
      <w:i/>
      <w:iCs/>
      <w:noProof/>
      <w:sz w:val="18"/>
      <w:szCs w:val="18"/>
      <w:lang w:eastAsia="zh-CN"/>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
    <w:link w:val="2"/>
    <w:rsid w:val="003D6F2E"/>
    <w:rPr>
      <w:rFonts w:ascii="Arial" w:hAnsi="Arial"/>
      <w:sz w:val="28"/>
      <w:szCs w:val="32"/>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3D6F2E"/>
    <w:rPr>
      <w:rFonts w:ascii="Arial" w:hAnsi="Arial"/>
      <w:sz w:val="28"/>
      <w:szCs w:val="28"/>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3D6F2E"/>
    <w:rPr>
      <w:rFonts w:ascii="Arial" w:hAnsi="Arial"/>
      <w:sz w:val="24"/>
      <w:szCs w:val="24"/>
    </w:rPr>
  </w:style>
  <w:style w:type="character" w:customStyle="1" w:styleId="5Char">
    <w:name w:val="제목 5 Char"/>
    <w:aliases w:val="h5 Char,Heading5 Char,H5 Char"/>
    <w:link w:val="5"/>
    <w:rsid w:val="003D6F2E"/>
    <w:rPr>
      <w:rFonts w:ascii="Arial" w:hAnsi="Arial"/>
      <w:sz w:val="22"/>
      <w:szCs w:val="22"/>
    </w:rPr>
  </w:style>
  <w:style w:type="character" w:customStyle="1" w:styleId="6Char">
    <w:name w:val="제목 6 Char"/>
    <w:link w:val="6"/>
    <w:uiPriority w:val="9"/>
    <w:rsid w:val="003D6F2E"/>
    <w:rPr>
      <w:rFonts w:ascii="Arial" w:hAnsi="Arial" w:cs="Arial"/>
      <w:sz w:val="22"/>
      <w:lang w:val="en-GB" w:eastAsia="zh-CN"/>
    </w:rPr>
  </w:style>
  <w:style w:type="character" w:customStyle="1" w:styleId="7Char">
    <w:name w:val="제목 7 Char"/>
    <w:link w:val="7"/>
    <w:uiPriority w:val="9"/>
    <w:rsid w:val="003D6F2E"/>
    <w:rPr>
      <w:rFonts w:ascii="Arial" w:hAnsi="Arial" w:cs="Arial"/>
      <w:sz w:val="22"/>
      <w:lang w:val="en-GB" w:eastAsia="zh-CN"/>
    </w:rPr>
  </w:style>
  <w:style w:type="character" w:customStyle="1" w:styleId="8Char">
    <w:name w:val="제목 8 Char"/>
    <w:aliases w:val="Table Heading Char"/>
    <w:link w:val="8"/>
    <w:rsid w:val="003D6F2E"/>
    <w:rPr>
      <w:rFonts w:ascii="Arial" w:hAnsi="Arial" w:cs="Arial"/>
      <w:sz w:val="22"/>
      <w:lang w:val="en-GB" w:eastAsia="zh-CN"/>
    </w:rPr>
  </w:style>
  <w:style w:type="character" w:customStyle="1" w:styleId="9Char">
    <w:name w:val="제목 9 Char"/>
    <w:aliases w:val="Figure Heading Char,FH Char"/>
    <w:link w:val="9"/>
    <w:uiPriority w:val="9"/>
    <w:rsid w:val="003D6F2E"/>
    <w:rPr>
      <w:rFonts w:ascii="Arial" w:hAnsi="Arial" w:cs="Arial"/>
      <w:sz w:val="22"/>
      <w:lang w:val="en-GB" w:eastAsia="zh-CN"/>
    </w:rPr>
  </w:style>
  <w:style w:type="character" w:styleId="af4">
    <w:name w:val="FollowedHyperlink"/>
    <w:uiPriority w:val="99"/>
    <w:unhideWhenUsed/>
    <w:rsid w:val="003D6F2E"/>
    <w:rPr>
      <w:color w:val="800080"/>
      <w:u w:val="single"/>
    </w:rPr>
  </w:style>
  <w:style w:type="character" w:customStyle="1" w:styleId="1Char1">
    <w:name w:val="제목 1 Char1"/>
    <w:aliases w:val="H1 Char,h1 Char,app heading 1 Char1,l1 Char1,Memo Heading 1 Char1,h11 Char1,h12 Char1,h13 Char1,h14 Char1,h15 Char1,h16 Char1,제목 1(no line) Char1,Heading 1_a Char1,heading 1 Char1,h17 Char1,h111 Char1,h121 Char1,h131 Char1,h141 Char1,h18 Char"/>
    <w:rsid w:val="003D6F2E"/>
    <w:rPr>
      <w:rFonts w:ascii="Cambria" w:eastAsia="Times New Roman" w:hAnsi="Cambria" w:cs="Times New Roman" w:hint="default"/>
      <w:b/>
      <w:bCs/>
      <w:color w:val="365F91"/>
      <w:sz w:val="28"/>
      <w:szCs w:val="28"/>
      <w:lang w:val="en-GB" w:eastAsia="en-GB"/>
    </w:rPr>
  </w:style>
  <w:style w:type="character" w:customStyle="1" w:styleId="2Char1">
    <w:name w:val="제목 2 Char1"/>
    <w:aliases w:val="H2 Char2,h2 Char2,DO NOT USE_h2 Char1,h21 Char1,Head2A Char1,2 Char1,UNDERRUBRIK 1-2 Char1,Heading 2 Char Char1,H2 Char Char1,h2 Char Char1,Header 2 Char1,Header2 Char1,22 Char1,heading2 Char1,2nd level Char1,H21 Char1,H22 Char1,H23 Char1"/>
    <w:rsid w:val="003D6F2E"/>
    <w:rPr>
      <w:rFonts w:ascii="Arial" w:hAnsi="Arial" w:cs="Arial" w:hint="default"/>
      <w:sz w:val="32"/>
      <w:lang w:val="en-GB" w:eastAsia="en-US"/>
    </w:rPr>
  </w:style>
  <w:style w:type="character" w:customStyle="1" w:styleId="3Char1">
    <w:name w:val="제목 3 Char1"/>
    <w:aliases w:val="Underrubrik2 Char1,H3 Char1,no break Char1,Memo Heading 3 Char1,h3 Char1,3 Char1,hello Char1,Titre 3 Car Char1,no break Car Char1,H3 Car Char1,Underrubrik2 Car Char1,h3 Car Char1,Memo Heading 3 Car Char1,hello Car Char1,no break Char Car Char"/>
    <w:uiPriority w:val="10"/>
    <w:rsid w:val="003D6F2E"/>
    <w:rPr>
      <w:rFonts w:ascii="맑은 고딕" w:eastAsia="맑은 고딕" w:hAnsi="맑은 고딕" w:cs="Times New Roman" w:hint="default"/>
      <w:spacing w:val="-10"/>
      <w:kern w:val="28"/>
      <w:sz w:val="56"/>
      <w:szCs w:val="56"/>
      <w:lang w:eastAsia="en-US"/>
    </w:rPr>
  </w:style>
  <w:style w:type="character" w:customStyle="1" w:styleId="4Char1">
    <w:name w:val="제목 4 Char1"/>
    <w:aliases w:val="h4 Char1,H4 Char1,H41 Char1,h41 Char1,H42 Char1,h42 Char1,H43 Char1,h43 Char1,H411 Char1,h411 Char1,H421 Char1,h421 Char1,H44 Char1,h44 Char1,H412 Char1,h412 Char1,H422 Char1,h422 Char1,H431 Char1,h431 Char1,H45 Char1,h45 Char1,H413 Char1"/>
    <w:semiHidden/>
    <w:rsid w:val="003D6F2E"/>
    <w:rPr>
      <w:rFonts w:eastAsia="맑은 고딕"/>
      <w:b/>
      <w:bCs/>
      <w:lang w:eastAsia="en-US"/>
    </w:rPr>
  </w:style>
  <w:style w:type="character" w:customStyle="1" w:styleId="5Char1">
    <w:name w:val="제목 5 Char1"/>
    <w:aliases w:val="h5 Char1,Heading5 Char1,H5 Char1"/>
    <w:semiHidden/>
    <w:rsid w:val="003D6F2E"/>
    <w:rPr>
      <w:rFonts w:ascii="맑은 고딕" w:eastAsia="맑은 고딕" w:hAnsi="맑은 고딕" w:cs="Times New Roman"/>
      <w:lang w:eastAsia="en-US"/>
    </w:rPr>
  </w:style>
  <w:style w:type="paragraph" w:styleId="HTML">
    <w:name w:val="HTML Preformatted"/>
    <w:basedOn w:val="a0"/>
    <w:link w:val="HTMLChar"/>
    <w:unhideWhenUsed/>
    <w:rsid w:val="003D6F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Courier New" w:eastAsia="바탕" w:hAnsi="Courier New" w:cs="Courier New"/>
      <w:sz w:val="20"/>
      <w:lang w:val="en-US" w:eastAsia="ko-KR"/>
    </w:rPr>
  </w:style>
  <w:style w:type="character" w:customStyle="1" w:styleId="HTMLChar">
    <w:name w:val="미리 서식이 지정된 HTML Char"/>
    <w:link w:val="HTML"/>
    <w:rsid w:val="003D6F2E"/>
    <w:rPr>
      <w:rFonts w:ascii="Courier New" w:eastAsia="바탕" w:hAnsi="Courier New" w:cs="Courier New"/>
    </w:rPr>
  </w:style>
  <w:style w:type="character" w:customStyle="1" w:styleId="8Char1">
    <w:name w:val="제목 8 Char1"/>
    <w:aliases w:val="Table Heading Char1"/>
    <w:semiHidden/>
    <w:rsid w:val="003D6F2E"/>
    <w:rPr>
      <w:rFonts w:eastAsia="맑은 고딕"/>
      <w:lang w:eastAsia="en-US"/>
    </w:rPr>
  </w:style>
  <w:style w:type="character" w:customStyle="1" w:styleId="9Char1">
    <w:name w:val="제목 9 Char1"/>
    <w:aliases w:val="Figure Heading Char1,FH Char1"/>
    <w:uiPriority w:val="9"/>
    <w:semiHidden/>
    <w:rsid w:val="003D6F2E"/>
    <w:rPr>
      <w:rFonts w:eastAsia="맑은 고딕"/>
      <w:lang w:eastAsia="en-US"/>
    </w:rPr>
  </w:style>
  <w:style w:type="paragraph" w:styleId="10">
    <w:name w:val="index 1"/>
    <w:basedOn w:val="a0"/>
    <w:autoRedefine/>
    <w:unhideWhenUsed/>
    <w:rsid w:val="003D6F2E"/>
    <w:pPr>
      <w:keepLines/>
      <w:spacing w:after="0"/>
      <w:jc w:val="left"/>
      <w:textAlignment w:val="auto"/>
    </w:pPr>
    <w:rPr>
      <w:sz w:val="20"/>
      <w:lang w:eastAsia="en-GB"/>
    </w:rPr>
  </w:style>
  <w:style w:type="paragraph" w:styleId="21">
    <w:name w:val="index 2"/>
    <w:basedOn w:val="10"/>
    <w:autoRedefine/>
    <w:unhideWhenUsed/>
    <w:rsid w:val="003D6F2E"/>
    <w:pPr>
      <w:ind w:left="284"/>
    </w:pPr>
  </w:style>
  <w:style w:type="paragraph" w:styleId="11">
    <w:name w:val="toc 1"/>
    <w:aliases w:val="Observation TOC2"/>
    <w:autoRedefine/>
    <w:uiPriority w:val="39"/>
    <w:unhideWhenUsed/>
    <w:rsid w:val="003D6F2E"/>
    <w:pPr>
      <w:keepNext/>
      <w:keepLines/>
      <w:widowControl w:val="0"/>
      <w:tabs>
        <w:tab w:val="right" w:leader="dot" w:pos="9639"/>
      </w:tabs>
      <w:spacing w:before="120"/>
      <w:ind w:left="567" w:right="425" w:hanging="567"/>
    </w:pPr>
    <w:rPr>
      <w:noProof/>
      <w:sz w:val="22"/>
      <w:lang w:val="en-GB" w:eastAsia="en-US"/>
    </w:rPr>
  </w:style>
  <w:style w:type="paragraph" w:styleId="22">
    <w:name w:val="toc 2"/>
    <w:basedOn w:val="11"/>
    <w:autoRedefine/>
    <w:uiPriority w:val="39"/>
    <w:unhideWhenUsed/>
    <w:rsid w:val="003D6F2E"/>
    <w:pPr>
      <w:keepNext w:val="0"/>
      <w:spacing w:before="0"/>
      <w:ind w:left="851" w:hanging="851"/>
    </w:pPr>
    <w:rPr>
      <w:sz w:val="20"/>
    </w:rPr>
  </w:style>
  <w:style w:type="paragraph" w:styleId="31">
    <w:name w:val="toc 3"/>
    <w:basedOn w:val="22"/>
    <w:autoRedefine/>
    <w:uiPriority w:val="39"/>
    <w:unhideWhenUsed/>
    <w:rsid w:val="003D6F2E"/>
    <w:pPr>
      <w:ind w:left="1134" w:hanging="1134"/>
    </w:pPr>
  </w:style>
  <w:style w:type="paragraph" w:styleId="40">
    <w:name w:val="toc 4"/>
    <w:basedOn w:val="31"/>
    <w:autoRedefine/>
    <w:uiPriority w:val="39"/>
    <w:unhideWhenUsed/>
    <w:rsid w:val="003D6F2E"/>
    <w:pPr>
      <w:ind w:left="1418" w:hanging="1418"/>
    </w:pPr>
  </w:style>
  <w:style w:type="paragraph" w:styleId="50">
    <w:name w:val="toc 5"/>
    <w:basedOn w:val="40"/>
    <w:autoRedefine/>
    <w:uiPriority w:val="39"/>
    <w:unhideWhenUsed/>
    <w:rsid w:val="003D6F2E"/>
    <w:pPr>
      <w:ind w:left="1701" w:hanging="1701"/>
    </w:pPr>
  </w:style>
  <w:style w:type="paragraph" w:styleId="60">
    <w:name w:val="toc 6"/>
    <w:basedOn w:val="50"/>
    <w:next w:val="a0"/>
    <w:autoRedefine/>
    <w:uiPriority w:val="39"/>
    <w:unhideWhenUsed/>
    <w:rsid w:val="003D6F2E"/>
    <w:pPr>
      <w:ind w:left="1985" w:hanging="1985"/>
    </w:pPr>
  </w:style>
  <w:style w:type="paragraph" w:styleId="70">
    <w:name w:val="toc 7"/>
    <w:basedOn w:val="60"/>
    <w:next w:val="a0"/>
    <w:autoRedefine/>
    <w:uiPriority w:val="39"/>
    <w:unhideWhenUsed/>
    <w:rsid w:val="003D6F2E"/>
    <w:pPr>
      <w:ind w:left="2268" w:hanging="2268"/>
    </w:pPr>
  </w:style>
  <w:style w:type="paragraph" w:styleId="80">
    <w:name w:val="toc 8"/>
    <w:basedOn w:val="11"/>
    <w:autoRedefine/>
    <w:uiPriority w:val="39"/>
    <w:unhideWhenUsed/>
    <w:rsid w:val="003D6F2E"/>
    <w:pPr>
      <w:spacing w:before="180"/>
      <w:ind w:left="2693" w:hanging="2693"/>
    </w:pPr>
    <w:rPr>
      <w:b/>
    </w:rPr>
  </w:style>
  <w:style w:type="paragraph" w:styleId="90">
    <w:name w:val="toc 9"/>
    <w:basedOn w:val="80"/>
    <w:autoRedefine/>
    <w:uiPriority w:val="39"/>
    <w:unhideWhenUsed/>
    <w:rsid w:val="003D6F2E"/>
    <w:pPr>
      <w:ind w:left="1418" w:hanging="1418"/>
    </w:pPr>
  </w:style>
  <w:style w:type="paragraph" w:styleId="af5">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3D6F2E"/>
    <w:pPr>
      <w:widowControl w:val="0"/>
      <w:overflowPunct/>
      <w:autoSpaceDE/>
      <w:autoSpaceDN/>
      <w:adjustRightInd/>
      <w:spacing w:after="0"/>
      <w:ind w:firstLine="420"/>
      <w:textAlignment w:val="auto"/>
    </w:pPr>
    <w:rPr>
      <w:kern w:val="2"/>
      <w:sz w:val="21"/>
      <w:lang w:val="en-US"/>
    </w:rPr>
  </w:style>
  <w:style w:type="character" w:customStyle="1" w:styleId="Char3">
    <w:name w:val="각주 텍스트 Char"/>
    <w:aliases w:val="footnote text1 Char,footnote text2 Char,footnote text3 Char,footnote text4 Char,footnote text5 Char,footnote text6 Char,footnote text7 Char,footnote text11 Char,footnote text21 Char,footnote text31 Char,footnote text41 Char"/>
    <w:link w:val="a9"/>
    <w:locked/>
    <w:rsid w:val="003D6F2E"/>
    <w:rPr>
      <w:rFonts w:ascii="Times" w:eastAsia="바탕" w:hAnsi="Times"/>
      <w:lang w:eastAsia="en-US"/>
    </w:rPr>
  </w:style>
  <w:style w:type="character" w:customStyle="1" w:styleId="Char10">
    <w:name w:val="각주 텍스트 Char1"/>
    <w:aliases w:val="footnote text1 Char1,footnote text2 Char1,footnote text3 Char1,footnote text4 Char1,footnote text5 Char1,footnote text6 Char1,footnote text7 Char1,footnote text11 Char1,footnote text21 Char1,footnote text31 Char1,footnote text41 Char1"/>
    <w:semiHidden/>
    <w:rsid w:val="003D6F2E"/>
  </w:style>
  <w:style w:type="character" w:customStyle="1" w:styleId="Char11">
    <w:name w:val="머리글 Char1"/>
    <w:aliases w:val="header odd Char1,header Char1,header odd1 Char1,header odd2 Char1,header odd3 Char1,header odd4 Char1,header odd5 Char1,header odd6 Char1,header1 Char1,header2 Char1,header3 Char1,header odd11 Char1,header odd21 Char1,header odd7 Char1,h Char1"/>
    <w:semiHidden/>
    <w:rsid w:val="003D6F2E"/>
    <w:rPr>
      <w:rFonts w:ascii="Times New Roman" w:hAnsi="Times New Roman" w:cs="Times New Roman"/>
      <w:kern w:val="0"/>
      <w:szCs w:val="20"/>
      <w:lang w:val="en-GB" w:eastAsia="en-US"/>
    </w:rPr>
  </w:style>
  <w:style w:type="paragraph" w:styleId="af6">
    <w:name w:val="index heading"/>
    <w:basedOn w:val="a0"/>
    <w:next w:val="a0"/>
    <w:unhideWhenUsed/>
    <w:rsid w:val="003D6F2E"/>
    <w:pPr>
      <w:pBdr>
        <w:top w:val="single" w:sz="12" w:space="0" w:color="auto"/>
      </w:pBdr>
      <w:spacing w:before="360" w:after="240"/>
      <w:jc w:val="left"/>
      <w:textAlignment w:val="auto"/>
    </w:pPr>
    <w:rPr>
      <w:b/>
      <w:i/>
      <w:sz w:val="26"/>
      <w:lang w:eastAsia="en-GB"/>
    </w:rPr>
  </w:style>
  <w:style w:type="paragraph" w:styleId="af7">
    <w:name w:val="table of figures"/>
    <w:basedOn w:val="a0"/>
    <w:next w:val="a0"/>
    <w:unhideWhenUsed/>
    <w:rsid w:val="003D6F2E"/>
    <w:pPr>
      <w:overflowPunct/>
      <w:autoSpaceDE/>
      <w:autoSpaceDN/>
      <w:adjustRightInd/>
      <w:spacing w:after="160" w:line="256" w:lineRule="auto"/>
      <w:ind w:left="1418" w:hanging="1418"/>
      <w:jc w:val="left"/>
      <w:textAlignment w:val="auto"/>
    </w:pPr>
    <w:rPr>
      <w:rFonts w:ascii="맑은 고딕" w:hAnsi="맑은 고딕"/>
      <w:b/>
      <w:szCs w:val="22"/>
      <w:lang w:val="en-US" w:eastAsia="en-US"/>
    </w:rPr>
  </w:style>
  <w:style w:type="character" w:customStyle="1" w:styleId="Char9">
    <w:name w:val="목록 Char"/>
    <w:link w:val="af8"/>
    <w:locked/>
    <w:rsid w:val="003D6F2E"/>
  </w:style>
  <w:style w:type="paragraph" w:styleId="af8">
    <w:name w:val="List"/>
    <w:basedOn w:val="a0"/>
    <w:link w:val="Char9"/>
    <w:unhideWhenUsed/>
    <w:rsid w:val="003D6F2E"/>
    <w:pPr>
      <w:spacing w:after="180"/>
      <w:ind w:left="568" w:hanging="284"/>
      <w:jc w:val="left"/>
      <w:textAlignment w:val="auto"/>
    </w:pPr>
    <w:rPr>
      <w:sz w:val="20"/>
      <w:lang w:val="en-US" w:eastAsia="ko-KR"/>
    </w:rPr>
  </w:style>
  <w:style w:type="paragraph" w:styleId="af9">
    <w:name w:val="List Bullet"/>
    <w:basedOn w:val="af8"/>
    <w:unhideWhenUsed/>
    <w:rsid w:val="003D6F2E"/>
    <w:rPr>
      <w:rFonts w:ascii="맑은 고딕" w:hAnsi="맑은 고딕"/>
    </w:rPr>
  </w:style>
  <w:style w:type="paragraph" w:styleId="afa">
    <w:name w:val="List Number"/>
    <w:basedOn w:val="af8"/>
    <w:unhideWhenUsed/>
    <w:rsid w:val="003D6F2E"/>
    <w:rPr>
      <w:rFonts w:ascii="맑은 고딕" w:hAnsi="맑은 고딕"/>
    </w:rPr>
  </w:style>
  <w:style w:type="character" w:customStyle="1" w:styleId="2Char2">
    <w:name w:val="목록 2 Char"/>
    <w:link w:val="23"/>
    <w:locked/>
    <w:rsid w:val="003D6F2E"/>
  </w:style>
  <w:style w:type="paragraph" w:styleId="23">
    <w:name w:val="List 2"/>
    <w:basedOn w:val="af8"/>
    <w:link w:val="2Char2"/>
    <w:unhideWhenUsed/>
    <w:rsid w:val="003D6F2E"/>
    <w:pPr>
      <w:ind w:left="851"/>
    </w:pPr>
  </w:style>
  <w:style w:type="character" w:customStyle="1" w:styleId="3Char0">
    <w:name w:val="목록 3 Char"/>
    <w:link w:val="32"/>
    <w:locked/>
    <w:rsid w:val="003D6F2E"/>
  </w:style>
  <w:style w:type="paragraph" w:styleId="32">
    <w:name w:val="List 3"/>
    <w:basedOn w:val="23"/>
    <w:link w:val="3Char0"/>
    <w:unhideWhenUsed/>
    <w:rsid w:val="003D6F2E"/>
    <w:pPr>
      <w:ind w:left="1135"/>
    </w:pPr>
  </w:style>
  <w:style w:type="paragraph" w:styleId="41">
    <w:name w:val="List 4"/>
    <w:basedOn w:val="32"/>
    <w:unhideWhenUsed/>
    <w:rsid w:val="003D6F2E"/>
    <w:pPr>
      <w:ind w:left="1418"/>
    </w:pPr>
    <w:rPr>
      <w:rFonts w:ascii="맑은 고딕" w:hAnsi="맑은 고딕"/>
    </w:rPr>
  </w:style>
  <w:style w:type="paragraph" w:styleId="51">
    <w:name w:val="List 5"/>
    <w:basedOn w:val="41"/>
    <w:unhideWhenUsed/>
    <w:rsid w:val="003D6F2E"/>
    <w:pPr>
      <w:ind w:left="1702"/>
    </w:pPr>
  </w:style>
  <w:style w:type="paragraph" w:styleId="24">
    <w:name w:val="List Bullet 2"/>
    <w:aliases w:val="lb2"/>
    <w:basedOn w:val="af9"/>
    <w:unhideWhenUsed/>
    <w:rsid w:val="003D6F2E"/>
    <w:pPr>
      <w:ind w:left="851"/>
    </w:pPr>
  </w:style>
  <w:style w:type="paragraph" w:styleId="33">
    <w:name w:val="List Bullet 3"/>
    <w:basedOn w:val="24"/>
    <w:unhideWhenUsed/>
    <w:rsid w:val="003D6F2E"/>
    <w:pPr>
      <w:ind w:left="1135"/>
    </w:pPr>
  </w:style>
  <w:style w:type="paragraph" w:styleId="42">
    <w:name w:val="List Bullet 4"/>
    <w:basedOn w:val="33"/>
    <w:unhideWhenUsed/>
    <w:rsid w:val="003D6F2E"/>
    <w:pPr>
      <w:ind w:left="1418"/>
    </w:pPr>
  </w:style>
  <w:style w:type="paragraph" w:styleId="52">
    <w:name w:val="List Bullet 5"/>
    <w:basedOn w:val="42"/>
    <w:unhideWhenUsed/>
    <w:rsid w:val="003D6F2E"/>
    <w:pPr>
      <w:ind w:left="1702"/>
    </w:pPr>
  </w:style>
  <w:style w:type="paragraph" w:styleId="25">
    <w:name w:val="List Number 2"/>
    <w:basedOn w:val="afa"/>
    <w:unhideWhenUsed/>
    <w:rsid w:val="003D6F2E"/>
    <w:pPr>
      <w:ind w:left="851"/>
    </w:pPr>
  </w:style>
  <w:style w:type="paragraph" w:styleId="3">
    <w:name w:val="List Number 3"/>
    <w:basedOn w:val="a0"/>
    <w:unhideWhenUsed/>
    <w:rsid w:val="003D6F2E"/>
    <w:pPr>
      <w:numPr>
        <w:numId w:val="3"/>
      </w:numPr>
      <w:tabs>
        <w:tab w:val="clear" w:pos="926"/>
      </w:tabs>
      <w:spacing w:after="180"/>
      <w:ind w:left="1080"/>
      <w:jc w:val="left"/>
      <w:textAlignment w:val="auto"/>
    </w:pPr>
    <w:rPr>
      <w:sz w:val="20"/>
      <w:lang w:eastAsia="en-US"/>
    </w:rPr>
  </w:style>
  <w:style w:type="character" w:customStyle="1" w:styleId="Char12">
    <w:name w:val="제목 Char1"/>
    <w:aliases w:val="Heading 31 Char1"/>
    <w:rsid w:val="003D6F2E"/>
    <w:rPr>
      <w:rFonts w:ascii="맑은 고딕" w:eastAsia="맑은 고딕" w:hAnsi="맑은 고딕" w:cs="Times New Roman"/>
      <w:b/>
      <w:bCs/>
      <w:sz w:val="32"/>
      <w:szCs w:val="32"/>
    </w:rPr>
  </w:style>
  <w:style w:type="character" w:customStyle="1" w:styleId="Char13">
    <w:name w:val="본문 Char1"/>
    <w:aliases w:val="bt Char1,Corps de texte Car Char1,Corps de texte Car1 Car Char1,Corps de texte Car Car Car Char1,Corps de texte Car1 Car Car Car Char1,Corps de texte Car Car Car Car Car Char1,Corps de texte Car1 Car Car Car Car Car Char1,bt Car Char1"/>
    <w:semiHidden/>
    <w:rsid w:val="003D6F2E"/>
  </w:style>
  <w:style w:type="paragraph" w:styleId="afb">
    <w:name w:val="Body Text Indent"/>
    <w:basedOn w:val="a0"/>
    <w:link w:val="Chara"/>
    <w:uiPriority w:val="99"/>
    <w:unhideWhenUsed/>
    <w:rsid w:val="003D6F2E"/>
    <w:pPr>
      <w:overflowPunct/>
      <w:autoSpaceDE/>
      <w:autoSpaceDN/>
      <w:adjustRightInd/>
      <w:spacing w:line="276" w:lineRule="auto"/>
      <w:ind w:left="360"/>
      <w:jc w:val="left"/>
      <w:textAlignment w:val="auto"/>
    </w:pPr>
    <w:rPr>
      <w:sz w:val="20"/>
      <w:lang w:val="en-US"/>
    </w:rPr>
  </w:style>
  <w:style w:type="character" w:customStyle="1" w:styleId="Chara">
    <w:name w:val="본문 들여쓰기 Char"/>
    <w:link w:val="afb"/>
    <w:uiPriority w:val="99"/>
    <w:rsid w:val="003D6F2E"/>
    <w:rPr>
      <w:lang w:eastAsia="zh-CN"/>
    </w:rPr>
  </w:style>
  <w:style w:type="paragraph" w:styleId="26">
    <w:name w:val="List Continue 2"/>
    <w:basedOn w:val="a0"/>
    <w:unhideWhenUsed/>
    <w:rsid w:val="003D6F2E"/>
    <w:pPr>
      <w:overflowPunct/>
      <w:autoSpaceDE/>
      <w:autoSpaceDN/>
      <w:adjustRightInd/>
      <w:spacing w:after="180"/>
      <w:ind w:leftChars="400" w:left="850"/>
      <w:jc w:val="left"/>
      <w:textAlignment w:val="auto"/>
    </w:pPr>
    <w:rPr>
      <w:rFonts w:eastAsia="MS Mincho"/>
      <w:sz w:val="20"/>
      <w:lang w:eastAsia="ja-JP"/>
    </w:rPr>
  </w:style>
  <w:style w:type="paragraph" w:styleId="afc">
    <w:name w:val="Subtitle"/>
    <w:basedOn w:val="a0"/>
    <w:next w:val="a0"/>
    <w:link w:val="Charb"/>
    <w:uiPriority w:val="11"/>
    <w:qFormat/>
    <w:rsid w:val="003D6F2E"/>
    <w:pPr>
      <w:overflowPunct/>
      <w:autoSpaceDE/>
      <w:autoSpaceDN/>
      <w:adjustRightInd/>
      <w:snapToGrid w:val="0"/>
      <w:spacing w:after="0"/>
      <w:jc w:val="left"/>
      <w:textAlignment w:val="auto"/>
    </w:pPr>
    <w:rPr>
      <w:rFonts w:ascii="맑은 고딕" w:hAnsi="맑은 고딕"/>
      <w:b/>
      <w:i/>
      <w:iCs/>
      <w:color w:val="5B9BD5"/>
      <w:spacing w:val="15"/>
      <w:sz w:val="20"/>
      <w:szCs w:val="24"/>
      <w:lang w:val="en-US"/>
    </w:rPr>
  </w:style>
  <w:style w:type="character" w:customStyle="1" w:styleId="Charb">
    <w:name w:val="부제 Char"/>
    <w:link w:val="afc"/>
    <w:uiPriority w:val="11"/>
    <w:rsid w:val="003D6F2E"/>
    <w:rPr>
      <w:rFonts w:ascii="맑은 고딕" w:hAnsi="맑은 고딕"/>
      <w:b/>
      <w:i/>
      <w:iCs/>
      <w:color w:val="5B9BD5"/>
      <w:spacing w:val="15"/>
      <w:szCs w:val="24"/>
      <w:lang w:eastAsia="zh-CN"/>
    </w:rPr>
  </w:style>
  <w:style w:type="paragraph" w:styleId="afd">
    <w:name w:val="Date"/>
    <w:basedOn w:val="a0"/>
    <w:next w:val="a0"/>
    <w:link w:val="Charc"/>
    <w:uiPriority w:val="99"/>
    <w:unhideWhenUsed/>
    <w:rsid w:val="003D6F2E"/>
    <w:pPr>
      <w:spacing w:after="0"/>
      <w:textAlignment w:val="auto"/>
    </w:pPr>
    <w:rPr>
      <w:sz w:val="20"/>
      <w:lang w:eastAsia="en-GB"/>
    </w:rPr>
  </w:style>
  <w:style w:type="character" w:customStyle="1" w:styleId="Charc">
    <w:name w:val="날짜 Char"/>
    <w:link w:val="afd"/>
    <w:uiPriority w:val="99"/>
    <w:rsid w:val="003D6F2E"/>
    <w:rPr>
      <w:lang w:val="en-GB" w:eastAsia="en-GB"/>
    </w:rPr>
  </w:style>
  <w:style w:type="paragraph" w:styleId="27">
    <w:name w:val="Body Text First Indent 2"/>
    <w:basedOn w:val="afb"/>
    <w:link w:val="2Char3"/>
    <w:unhideWhenUsed/>
    <w:rsid w:val="003D6F2E"/>
    <w:pPr>
      <w:spacing w:after="180" w:line="240" w:lineRule="auto"/>
      <w:ind w:leftChars="400" w:left="851" w:firstLineChars="100" w:firstLine="210"/>
    </w:pPr>
    <w:rPr>
      <w:rFonts w:eastAsia="MS Mincho"/>
      <w:lang w:val="en-GB" w:eastAsia="en-US"/>
    </w:rPr>
  </w:style>
  <w:style w:type="character" w:customStyle="1" w:styleId="2Char3">
    <w:name w:val="본문 첫 줄 들여쓰기 2 Char"/>
    <w:link w:val="27"/>
    <w:rsid w:val="003D6F2E"/>
    <w:rPr>
      <w:rFonts w:eastAsia="MS Mincho"/>
      <w:lang w:val="en-GB" w:eastAsia="en-US"/>
    </w:rPr>
  </w:style>
  <w:style w:type="paragraph" w:styleId="28">
    <w:name w:val="Body Text 2"/>
    <w:basedOn w:val="a0"/>
    <w:link w:val="2Char4"/>
    <w:unhideWhenUsed/>
    <w:rsid w:val="003D6F2E"/>
    <w:pPr>
      <w:widowControl w:val="0"/>
      <w:tabs>
        <w:tab w:val="left" w:pos="2205"/>
      </w:tabs>
      <w:spacing w:after="0"/>
      <w:ind w:left="630"/>
      <w:textAlignment w:val="auto"/>
    </w:pPr>
    <w:rPr>
      <w:kern w:val="2"/>
      <w:sz w:val="21"/>
      <w:lang w:val="x-none" w:eastAsia="x-none"/>
    </w:rPr>
  </w:style>
  <w:style w:type="character" w:customStyle="1" w:styleId="2Char4">
    <w:name w:val="본문 2 Char"/>
    <w:link w:val="28"/>
    <w:rsid w:val="003D6F2E"/>
    <w:rPr>
      <w:kern w:val="2"/>
      <w:sz w:val="21"/>
      <w:lang w:val="x-none" w:eastAsia="x-none"/>
    </w:rPr>
  </w:style>
  <w:style w:type="paragraph" w:styleId="34">
    <w:name w:val="Body Text 3"/>
    <w:basedOn w:val="a0"/>
    <w:link w:val="3Char2"/>
    <w:unhideWhenUsed/>
    <w:rsid w:val="003D6F2E"/>
    <w:pPr>
      <w:overflowPunct/>
      <w:autoSpaceDE/>
      <w:autoSpaceDN/>
      <w:adjustRightInd/>
      <w:spacing w:after="0"/>
      <w:textAlignment w:val="auto"/>
    </w:pPr>
    <w:rPr>
      <w:rFonts w:eastAsia="MS Gothic"/>
      <w:sz w:val="24"/>
      <w:lang w:eastAsia="ja-JP"/>
    </w:rPr>
  </w:style>
  <w:style w:type="character" w:customStyle="1" w:styleId="3Char2">
    <w:name w:val="본문 3 Char"/>
    <w:link w:val="34"/>
    <w:rsid w:val="003D6F2E"/>
    <w:rPr>
      <w:rFonts w:eastAsia="MS Gothic"/>
      <w:sz w:val="24"/>
      <w:lang w:val="en-GB" w:eastAsia="ja-JP"/>
    </w:rPr>
  </w:style>
  <w:style w:type="paragraph" w:styleId="29">
    <w:name w:val="Body Text Indent 2"/>
    <w:basedOn w:val="a0"/>
    <w:link w:val="2Char5"/>
    <w:unhideWhenUsed/>
    <w:rsid w:val="003D6F2E"/>
    <w:pPr>
      <w:widowControl w:val="0"/>
      <w:tabs>
        <w:tab w:val="left" w:pos="2205"/>
      </w:tabs>
      <w:spacing w:after="0"/>
      <w:ind w:left="200"/>
      <w:textAlignment w:val="auto"/>
    </w:pPr>
    <w:rPr>
      <w:kern w:val="2"/>
      <w:sz w:val="20"/>
      <w:lang w:val="x-none" w:eastAsia="x-none"/>
    </w:rPr>
  </w:style>
  <w:style w:type="character" w:customStyle="1" w:styleId="2Char5">
    <w:name w:val="본문 들여쓰기 2 Char"/>
    <w:link w:val="29"/>
    <w:rsid w:val="003D6F2E"/>
    <w:rPr>
      <w:kern w:val="2"/>
      <w:lang w:val="x-none" w:eastAsia="x-none"/>
    </w:rPr>
  </w:style>
  <w:style w:type="paragraph" w:styleId="35">
    <w:name w:val="Body Text Indent 3"/>
    <w:basedOn w:val="a0"/>
    <w:link w:val="3Char3"/>
    <w:unhideWhenUsed/>
    <w:rsid w:val="003D6F2E"/>
    <w:pPr>
      <w:spacing w:after="0"/>
      <w:ind w:left="1080"/>
      <w:jc w:val="left"/>
      <w:textAlignment w:val="auto"/>
    </w:pPr>
    <w:rPr>
      <w:sz w:val="20"/>
      <w:lang w:val="en-US" w:eastAsia="ja-JP"/>
    </w:rPr>
  </w:style>
  <w:style w:type="character" w:customStyle="1" w:styleId="3Char3">
    <w:name w:val="본문 들여쓰기 3 Char"/>
    <w:link w:val="35"/>
    <w:rsid w:val="003D6F2E"/>
    <w:rPr>
      <w:lang w:eastAsia="ja-JP"/>
    </w:rPr>
  </w:style>
  <w:style w:type="paragraph" w:styleId="afe">
    <w:name w:val="Document Map"/>
    <w:basedOn w:val="a0"/>
    <w:link w:val="Chard"/>
    <w:uiPriority w:val="99"/>
    <w:unhideWhenUsed/>
    <w:rsid w:val="003D6F2E"/>
    <w:pPr>
      <w:shd w:val="clear" w:color="auto" w:fill="000080"/>
      <w:spacing w:after="180"/>
      <w:jc w:val="left"/>
      <w:textAlignment w:val="auto"/>
    </w:pPr>
    <w:rPr>
      <w:rFonts w:ascii="Tahoma" w:hAnsi="Tahoma"/>
      <w:sz w:val="20"/>
      <w:lang w:eastAsia="en-GB"/>
    </w:rPr>
  </w:style>
  <w:style w:type="character" w:customStyle="1" w:styleId="Chard">
    <w:name w:val="문서 구조 Char"/>
    <w:link w:val="afe"/>
    <w:uiPriority w:val="99"/>
    <w:rsid w:val="003D6F2E"/>
    <w:rPr>
      <w:rFonts w:ascii="Tahoma" w:hAnsi="Tahoma"/>
      <w:shd w:val="clear" w:color="auto" w:fill="000080"/>
      <w:lang w:val="en-GB" w:eastAsia="en-GB"/>
    </w:rPr>
  </w:style>
  <w:style w:type="paragraph" w:styleId="aff">
    <w:name w:val="Plain Text"/>
    <w:basedOn w:val="a0"/>
    <w:link w:val="Chare"/>
    <w:uiPriority w:val="99"/>
    <w:unhideWhenUsed/>
    <w:rsid w:val="003D6F2E"/>
    <w:pPr>
      <w:spacing w:after="180"/>
      <w:jc w:val="left"/>
      <w:textAlignment w:val="auto"/>
    </w:pPr>
    <w:rPr>
      <w:rFonts w:ascii="Courier New" w:hAnsi="Courier New"/>
      <w:sz w:val="20"/>
      <w:lang w:val="nb-NO" w:eastAsia="en-GB"/>
    </w:rPr>
  </w:style>
  <w:style w:type="character" w:customStyle="1" w:styleId="Chare">
    <w:name w:val="글자만 Char"/>
    <w:link w:val="aff"/>
    <w:uiPriority w:val="99"/>
    <w:rsid w:val="003D6F2E"/>
    <w:rPr>
      <w:rFonts w:ascii="Courier New" w:hAnsi="Courier New"/>
      <w:lang w:val="nb-NO" w:eastAsia="en-GB"/>
    </w:rPr>
  </w:style>
  <w:style w:type="paragraph" w:styleId="aff0">
    <w:name w:val="No Spacing"/>
    <w:uiPriority w:val="1"/>
    <w:qFormat/>
    <w:rsid w:val="003D6F2E"/>
    <w:rPr>
      <w:rFonts w:ascii="Calibri" w:eastAsia="SimSun" w:hAnsi="Calibri"/>
      <w:sz w:val="22"/>
      <w:szCs w:val="22"/>
      <w:lang w:eastAsia="zh-CN"/>
    </w:rPr>
  </w:style>
  <w:style w:type="paragraph" w:styleId="aff1">
    <w:name w:val="Revision"/>
    <w:uiPriority w:val="99"/>
    <w:semiHidden/>
    <w:rsid w:val="003D6F2E"/>
    <w:rPr>
      <w:rFonts w:ascii="Calibri" w:eastAsia="Calibri" w:hAnsi="Calibri"/>
      <w:sz w:val="22"/>
      <w:szCs w:val="22"/>
      <w:lang w:eastAsia="en-US"/>
    </w:rPr>
  </w:style>
  <w:style w:type="paragraph" w:styleId="TOC">
    <w:name w:val="TOC Heading"/>
    <w:basedOn w:val="1"/>
    <w:next w:val="a0"/>
    <w:uiPriority w:val="39"/>
    <w:unhideWhenUsed/>
    <w:qFormat/>
    <w:rsid w:val="003D6F2E"/>
    <w:pPr>
      <w:numPr>
        <w:numId w:val="0"/>
      </w:numPr>
      <w:pBdr>
        <w:top w:val="none" w:sz="0" w:space="0" w:color="auto"/>
      </w:pBdr>
      <w:overflowPunct/>
      <w:autoSpaceDE/>
      <w:autoSpaceDN/>
      <w:adjustRightInd/>
      <w:spacing w:beforeLines="0" w:before="240" w:after="0" w:line="256" w:lineRule="auto"/>
      <w:textAlignment w:val="auto"/>
      <w:outlineLvl w:val="9"/>
    </w:pPr>
    <w:rPr>
      <w:rFonts w:ascii="Calibri Light" w:hAnsi="Calibri Light"/>
      <w:color w:val="2F5496"/>
      <w:szCs w:val="32"/>
      <w:lang w:eastAsia="en-US"/>
    </w:rPr>
  </w:style>
  <w:style w:type="paragraph" w:customStyle="1" w:styleId="H6">
    <w:name w:val="H6"/>
    <w:basedOn w:val="5"/>
    <w:next w:val="a0"/>
    <w:rsid w:val="003D6F2E"/>
    <w:pPr>
      <w:numPr>
        <w:ilvl w:val="0"/>
      </w:numPr>
      <w:overflowPunct/>
      <w:autoSpaceDE/>
      <w:autoSpaceDN/>
      <w:adjustRightInd/>
      <w:spacing w:beforeLines="0" w:after="180"/>
      <w:ind w:left="1985" w:hanging="1985"/>
      <w:textAlignment w:val="auto"/>
      <w:outlineLvl w:val="9"/>
    </w:pPr>
    <w:rPr>
      <w:sz w:val="20"/>
      <w:szCs w:val="20"/>
      <w:lang w:val="en-GB" w:eastAsia="en-US"/>
    </w:rPr>
  </w:style>
  <w:style w:type="paragraph" w:customStyle="1" w:styleId="EQ">
    <w:name w:val="EQ"/>
    <w:basedOn w:val="a0"/>
    <w:next w:val="a0"/>
    <w:uiPriority w:val="99"/>
    <w:qFormat/>
    <w:rsid w:val="003D6F2E"/>
    <w:pPr>
      <w:keepLines/>
      <w:tabs>
        <w:tab w:val="center" w:pos="4536"/>
        <w:tab w:val="right" w:pos="9072"/>
      </w:tabs>
      <w:overflowPunct/>
      <w:autoSpaceDE/>
      <w:autoSpaceDN/>
      <w:adjustRightInd/>
      <w:spacing w:after="180"/>
      <w:jc w:val="left"/>
      <w:textAlignment w:val="auto"/>
    </w:pPr>
    <w:rPr>
      <w:noProof/>
      <w:sz w:val="20"/>
      <w:lang w:eastAsia="en-US"/>
    </w:rPr>
  </w:style>
  <w:style w:type="paragraph" w:customStyle="1" w:styleId="ZD">
    <w:name w:val="ZD"/>
    <w:rsid w:val="003D6F2E"/>
    <w:pPr>
      <w:framePr w:wrap="notBeside" w:vAnchor="page" w:hAnchor="margin" w:y="15764"/>
      <w:widowControl w:val="0"/>
    </w:pPr>
    <w:rPr>
      <w:rFonts w:ascii="Arial" w:hAnsi="Arial"/>
      <w:noProof/>
      <w:sz w:val="32"/>
      <w:lang w:val="en-GB" w:eastAsia="en-US"/>
    </w:rPr>
  </w:style>
  <w:style w:type="paragraph" w:customStyle="1" w:styleId="TT">
    <w:name w:val="TT"/>
    <w:basedOn w:val="1"/>
    <w:next w:val="a0"/>
    <w:rsid w:val="003D6F2E"/>
    <w:pPr>
      <w:numPr>
        <w:numId w:val="0"/>
      </w:numPr>
      <w:overflowPunct/>
      <w:autoSpaceDE/>
      <w:autoSpaceDN/>
      <w:adjustRightInd/>
      <w:spacing w:beforeLines="0" w:before="240" w:after="180"/>
      <w:ind w:left="1134" w:hanging="1134"/>
      <w:textAlignment w:val="auto"/>
      <w:outlineLvl w:val="9"/>
    </w:pPr>
    <w:rPr>
      <w:sz w:val="36"/>
      <w:szCs w:val="20"/>
      <w:lang w:val="en-GB" w:eastAsia="en-US"/>
    </w:rPr>
  </w:style>
  <w:style w:type="character" w:customStyle="1" w:styleId="NOChar">
    <w:name w:val="NO Char"/>
    <w:locked/>
    <w:rsid w:val="003D6F2E"/>
    <w:rPr>
      <w:lang w:eastAsia="en-US"/>
    </w:rPr>
  </w:style>
  <w:style w:type="character" w:customStyle="1" w:styleId="PLChar">
    <w:name w:val="PL Char"/>
    <w:link w:val="PL"/>
    <w:qFormat/>
    <w:locked/>
    <w:rsid w:val="003D6F2E"/>
    <w:rPr>
      <w:rFonts w:ascii="Courier New" w:hAnsi="Courier New" w:cs="Courier New"/>
      <w:noProof/>
      <w:sz w:val="16"/>
      <w:lang w:eastAsia="en-US"/>
    </w:rPr>
  </w:style>
  <w:style w:type="paragraph" w:customStyle="1" w:styleId="PL">
    <w:name w:val="PL"/>
    <w:link w:val="PLChar"/>
    <w:qFormat/>
    <w:rsid w:val="003D6F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qFormat/>
    <w:locked/>
    <w:rsid w:val="003D6F2E"/>
    <w:rPr>
      <w:rFonts w:ascii="Arial" w:hAnsi="Arial" w:cs="Arial"/>
      <w:sz w:val="18"/>
      <w:lang w:eastAsia="en-US"/>
    </w:rPr>
  </w:style>
  <w:style w:type="paragraph" w:customStyle="1" w:styleId="TAL">
    <w:name w:val="TAL"/>
    <w:basedOn w:val="a0"/>
    <w:link w:val="TALChar"/>
    <w:rsid w:val="003D6F2E"/>
    <w:pPr>
      <w:keepNext/>
      <w:keepLines/>
      <w:overflowPunct/>
      <w:autoSpaceDE/>
      <w:autoSpaceDN/>
      <w:adjustRightInd/>
      <w:spacing w:after="0"/>
      <w:jc w:val="left"/>
      <w:textAlignment w:val="auto"/>
    </w:pPr>
    <w:rPr>
      <w:rFonts w:ascii="Arial" w:hAnsi="Arial" w:cs="Arial"/>
      <w:sz w:val="18"/>
      <w:lang w:val="en-US" w:eastAsia="en-US"/>
    </w:rPr>
  </w:style>
  <w:style w:type="paragraph" w:customStyle="1" w:styleId="LD">
    <w:name w:val="LD"/>
    <w:rsid w:val="003D6F2E"/>
    <w:pPr>
      <w:keepNext/>
      <w:keepLines/>
      <w:spacing w:line="180" w:lineRule="exact"/>
    </w:pPr>
    <w:rPr>
      <w:rFonts w:ascii="Courier New" w:hAnsi="Courier New"/>
      <w:noProof/>
      <w:lang w:val="en-GB" w:eastAsia="en-US"/>
    </w:rPr>
  </w:style>
  <w:style w:type="paragraph" w:customStyle="1" w:styleId="EX">
    <w:name w:val="EX"/>
    <w:basedOn w:val="a0"/>
    <w:rsid w:val="003D6F2E"/>
    <w:pPr>
      <w:keepLines/>
      <w:overflowPunct/>
      <w:autoSpaceDE/>
      <w:autoSpaceDN/>
      <w:adjustRightInd/>
      <w:spacing w:after="180"/>
      <w:ind w:left="1702" w:hanging="1418"/>
      <w:jc w:val="left"/>
      <w:textAlignment w:val="auto"/>
    </w:pPr>
    <w:rPr>
      <w:sz w:val="20"/>
      <w:lang w:eastAsia="en-US"/>
    </w:rPr>
  </w:style>
  <w:style w:type="paragraph" w:customStyle="1" w:styleId="FP">
    <w:name w:val="FP"/>
    <w:basedOn w:val="a0"/>
    <w:rsid w:val="003D6F2E"/>
    <w:pPr>
      <w:overflowPunct/>
      <w:autoSpaceDE/>
      <w:autoSpaceDN/>
      <w:adjustRightInd/>
      <w:spacing w:after="0"/>
      <w:jc w:val="left"/>
      <w:textAlignment w:val="auto"/>
    </w:pPr>
    <w:rPr>
      <w:sz w:val="20"/>
      <w:lang w:eastAsia="en-US"/>
    </w:rPr>
  </w:style>
  <w:style w:type="paragraph" w:customStyle="1" w:styleId="NW">
    <w:name w:val="NW"/>
    <w:basedOn w:val="NO"/>
    <w:rsid w:val="003D6F2E"/>
    <w:pPr>
      <w:widowControl/>
      <w:wordWrap/>
      <w:autoSpaceDE/>
      <w:autoSpaceDN/>
      <w:jc w:val="left"/>
    </w:pPr>
    <w:rPr>
      <w:lang w:val="en-US" w:eastAsia="en-US"/>
    </w:rPr>
  </w:style>
  <w:style w:type="paragraph" w:customStyle="1" w:styleId="EW">
    <w:name w:val="EW"/>
    <w:basedOn w:val="EX"/>
    <w:rsid w:val="003D6F2E"/>
    <w:pPr>
      <w:spacing w:after="0"/>
    </w:pPr>
  </w:style>
  <w:style w:type="character" w:customStyle="1" w:styleId="B1Zchn">
    <w:name w:val="B1 Zchn"/>
    <w:link w:val="B1"/>
    <w:qFormat/>
    <w:locked/>
    <w:rsid w:val="003D6F2E"/>
    <w:rPr>
      <w:lang w:val="x-none" w:eastAsia="en-US"/>
    </w:rPr>
  </w:style>
  <w:style w:type="paragraph" w:customStyle="1" w:styleId="B1">
    <w:name w:val="B1"/>
    <w:basedOn w:val="a0"/>
    <w:link w:val="B1Zchn"/>
    <w:qFormat/>
    <w:rsid w:val="003D6F2E"/>
    <w:pPr>
      <w:overflowPunct/>
      <w:autoSpaceDE/>
      <w:autoSpaceDN/>
      <w:adjustRightInd/>
      <w:spacing w:after="180"/>
      <w:ind w:left="568" w:hanging="284"/>
      <w:jc w:val="left"/>
      <w:textAlignment w:val="auto"/>
    </w:pPr>
    <w:rPr>
      <w:sz w:val="20"/>
      <w:lang w:val="x-none" w:eastAsia="en-US"/>
    </w:rPr>
  </w:style>
  <w:style w:type="paragraph" w:customStyle="1" w:styleId="EditorsNote">
    <w:name w:val="Editor's Note"/>
    <w:basedOn w:val="NO"/>
    <w:rsid w:val="003D6F2E"/>
    <w:pPr>
      <w:widowControl/>
      <w:wordWrap/>
      <w:autoSpaceDE/>
      <w:autoSpaceDN/>
      <w:spacing w:after="180"/>
      <w:jc w:val="left"/>
    </w:pPr>
    <w:rPr>
      <w:color w:val="FF0000"/>
      <w:lang w:val="en-US" w:eastAsia="en-US"/>
    </w:rPr>
  </w:style>
  <w:style w:type="character" w:customStyle="1" w:styleId="THChar">
    <w:name w:val="TH Char"/>
    <w:link w:val="TH"/>
    <w:qFormat/>
    <w:locked/>
    <w:rsid w:val="003D6F2E"/>
    <w:rPr>
      <w:rFonts w:ascii="Arial" w:hAnsi="Arial" w:cs="Arial"/>
      <w:b/>
      <w:lang w:eastAsia="en-US"/>
    </w:rPr>
  </w:style>
  <w:style w:type="paragraph" w:customStyle="1" w:styleId="TH">
    <w:name w:val="TH"/>
    <w:basedOn w:val="a0"/>
    <w:link w:val="THChar"/>
    <w:qFormat/>
    <w:rsid w:val="003D6F2E"/>
    <w:pPr>
      <w:keepNext/>
      <w:keepLines/>
      <w:overflowPunct/>
      <w:autoSpaceDE/>
      <w:autoSpaceDN/>
      <w:adjustRightInd/>
      <w:spacing w:before="60" w:after="180"/>
      <w:jc w:val="center"/>
      <w:textAlignment w:val="auto"/>
    </w:pPr>
    <w:rPr>
      <w:rFonts w:ascii="Arial" w:hAnsi="Arial" w:cs="Arial"/>
      <w:b/>
      <w:sz w:val="20"/>
      <w:lang w:val="en-US" w:eastAsia="en-US"/>
    </w:rPr>
  </w:style>
  <w:style w:type="paragraph" w:customStyle="1" w:styleId="ZA">
    <w:name w:val="ZA"/>
    <w:rsid w:val="003D6F2E"/>
    <w:pPr>
      <w:framePr w:w="10206" w:h="794"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D6F2E"/>
    <w:pPr>
      <w:framePr w:w="10206" w:h="284" w:wrap="notBeside" w:vAnchor="page" w:hAnchor="margin" w:y="1986"/>
      <w:widowControl w:val="0"/>
      <w:ind w:right="28"/>
      <w:jc w:val="right"/>
    </w:pPr>
    <w:rPr>
      <w:rFonts w:ascii="Arial" w:hAnsi="Arial"/>
      <w:i/>
      <w:noProof/>
      <w:lang w:val="en-GB" w:eastAsia="en-US"/>
    </w:rPr>
  </w:style>
  <w:style w:type="paragraph" w:customStyle="1" w:styleId="ZT">
    <w:name w:val="ZT"/>
    <w:rsid w:val="003D6F2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3D6F2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3D6F2E"/>
    <w:pPr>
      <w:ind w:left="851" w:hanging="851"/>
    </w:pPr>
  </w:style>
  <w:style w:type="paragraph" w:customStyle="1" w:styleId="ZH">
    <w:name w:val="ZH"/>
    <w:rsid w:val="003D6F2E"/>
    <w:pPr>
      <w:framePr w:wrap="notBeside" w:vAnchor="page" w:hAnchor="margin" w:xAlign="center" w:y="6805"/>
      <w:widowControl w:val="0"/>
    </w:pPr>
    <w:rPr>
      <w:rFonts w:ascii="Arial" w:hAnsi="Arial"/>
      <w:noProof/>
      <w:lang w:val="en-GB" w:eastAsia="en-US"/>
    </w:rPr>
  </w:style>
  <w:style w:type="character" w:customStyle="1" w:styleId="TFZchn">
    <w:name w:val="TF Zchn"/>
    <w:link w:val="TF"/>
    <w:locked/>
    <w:rsid w:val="003D6F2E"/>
    <w:rPr>
      <w:rFonts w:ascii="Arial" w:hAnsi="Arial" w:cs="Arial"/>
      <w:b/>
      <w:lang w:eastAsia="en-US"/>
    </w:rPr>
  </w:style>
  <w:style w:type="paragraph" w:customStyle="1" w:styleId="TF">
    <w:name w:val="TF"/>
    <w:aliases w:val="left"/>
    <w:basedOn w:val="TH"/>
    <w:link w:val="TFZchn"/>
    <w:rsid w:val="003D6F2E"/>
    <w:pPr>
      <w:keepNext w:val="0"/>
      <w:spacing w:before="0" w:after="240"/>
    </w:pPr>
  </w:style>
  <w:style w:type="paragraph" w:customStyle="1" w:styleId="ZG">
    <w:name w:val="ZG"/>
    <w:rsid w:val="003D6F2E"/>
    <w:pPr>
      <w:framePr w:wrap="notBeside" w:vAnchor="page" w:hAnchor="margin" w:xAlign="right" w:y="6805"/>
      <w:widowControl w:val="0"/>
      <w:jc w:val="right"/>
    </w:pPr>
    <w:rPr>
      <w:rFonts w:ascii="Arial" w:hAnsi="Arial"/>
      <w:noProof/>
      <w:lang w:val="en-GB" w:eastAsia="en-US"/>
    </w:rPr>
  </w:style>
  <w:style w:type="character" w:customStyle="1" w:styleId="B2Char">
    <w:name w:val="B2 Char"/>
    <w:link w:val="B2"/>
    <w:qFormat/>
    <w:locked/>
    <w:rsid w:val="003D6F2E"/>
    <w:rPr>
      <w:lang w:val="x-none" w:eastAsia="en-US"/>
    </w:rPr>
  </w:style>
  <w:style w:type="paragraph" w:customStyle="1" w:styleId="B2">
    <w:name w:val="B2"/>
    <w:basedOn w:val="a0"/>
    <w:link w:val="B2Char"/>
    <w:qFormat/>
    <w:rsid w:val="003D6F2E"/>
    <w:pPr>
      <w:overflowPunct/>
      <w:autoSpaceDE/>
      <w:autoSpaceDN/>
      <w:adjustRightInd/>
      <w:spacing w:after="180"/>
      <w:ind w:left="851" w:hanging="284"/>
      <w:jc w:val="left"/>
      <w:textAlignment w:val="auto"/>
    </w:pPr>
    <w:rPr>
      <w:sz w:val="20"/>
      <w:lang w:val="x-none" w:eastAsia="en-US"/>
    </w:rPr>
  </w:style>
  <w:style w:type="character" w:customStyle="1" w:styleId="B3Char">
    <w:name w:val="B3 Char"/>
    <w:link w:val="B3"/>
    <w:locked/>
    <w:rsid w:val="003D6F2E"/>
    <w:rPr>
      <w:lang w:eastAsia="en-US"/>
    </w:rPr>
  </w:style>
  <w:style w:type="paragraph" w:customStyle="1" w:styleId="B3">
    <w:name w:val="B3"/>
    <w:basedOn w:val="a0"/>
    <w:link w:val="B3Char"/>
    <w:rsid w:val="003D6F2E"/>
    <w:pPr>
      <w:overflowPunct/>
      <w:autoSpaceDE/>
      <w:autoSpaceDN/>
      <w:adjustRightInd/>
      <w:spacing w:after="180"/>
      <w:ind w:left="1135" w:hanging="284"/>
      <w:jc w:val="left"/>
      <w:textAlignment w:val="auto"/>
    </w:pPr>
    <w:rPr>
      <w:sz w:val="20"/>
      <w:lang w:val="en-US" w:eastAsia="en-US"/>
    </w:rPr>
  </w:style>
  <w:style w:type="paragraph" w:customStyle="1" w:styleId="B4">
    <w:name w:val="B4"/>
    <w:basedOn w:val="a0"/>
    <w:link w:val="B4Char"/>
    <w:rsid w:val="003D6F2E"/>
    <w:pPr>
      <w:overflowPunct/>
      <w:autoSpaceDE/>
      <w:autoSpaceDN/>
      <w:adjustRightInd/>
      <w:spacing w:after="180"/>
      <w:ind w:left="1418" w:hanging="284"/>
      <w:jc w:val="left"/>
      <w:textAlignment w:val="auto"/>
    </w:pPr>
    <w:rPr>
      <w:sz w:val="20"/>
      <w:lang w:eastAsia="en-US"/>
    </w:rPr>
  </w:style>
  <w:style w:type="paragraph" w:customStyle="1" w:styleId="B5">
    <w:name w:val="B5"/>
    <w:basedOn w:val="a0"/>
    <w:rsid w:val="003D6F2E"/>
    <w:pPr>
      <w:overflowPunct/>
      <w:autoSpaceDE/>
      <w:autoSpaceDN/>
      <w:adjustRightInd/>
      <w:spacing w:after="180"/>
      <w:ind w:left="1702" w:hanging="284"/>
      <w:jc w:val="left"/>
      <w:textAlignment w:val="auto"/>
    </w:pPr>
    <w:rPr>
      <w:sz w:val="20"/>
      <w:lang w:eastAsia="en-US"/>
    </w:rPr>
  </w:style>
  <w:style w:type="paragraph" w:customStyle="1" w:styleId="ZTD">
    <w:name w:val="ZTD"/>
    <w:basedOn w:val="ZB"/>
    <w:rsid w:val="003D6F2E"/>
    <w:pPr>
      <w:framePr w:hRule="auto" w:wrap="notBeside" w:y="852"/>
    </w:pPr>
    <w:rPr>
      <w:i w:val="0"/>
      <w:sz w:val="40"/>
    </w:rPr>
  </w:style>
  <w:style w:type="paragraph" w:customStyle="1" w:styleId="ZV">
    <w:name w:val="ZV"/>
    <w:basedOn w:val="ZU"/>
    <w:rsid w:val="003D6F2E"/>
    <w:pPr>
      <w:framePr w:wrap="notBeside" w:y="16161"/>
    </w:pPr>
  </w:style>
  <w:style w:type="paragraph" w:customStyle="1" w:styleId="TAJ">
    <w:name w:val="TAJ"/>
    <w:basedOn w:val="TH"/>
    <w:rsid w:val="003D6F2E"/>
  </w:style>
  <w:style w:type="paragraph" w:customStyle="1" w:styleId="Guidance">
    <w:name w:val="Guidance"/>
    <w:basedOn w:val="a0"/>
    <w:rsid w:val="003D6F2E"/>
    <w:pPr>
      <w:overflowPunct/>
      <w:autoSpaceDE/>
      <w:autoSpaceDN/>
      <w:adjustRightInd/>
      <w:spacing w:after="180"/>
      <w:jc w:val="left"/>
      <w:textAlignment w:val="auto"/>
    </w:pPr>
    <w:rPr>
      <w:i/>
      <w:color w:val="0000FF"/>
      <w:sz w:val="20"/>
      <w:lang w:eastAsia="en-US"/>
    </w:rPr>
  </w:style>
  <w:style w:type="paragraph" w:customStyle="1" w:styleId="INDENT1">
    <w:name w:val="INDENT1"/>
    <w:basedOn w:val="a0"/>
    <w:rsid w:val="003D6F2E"/>
    <w:pPr>
      <w:spacing w:after="180"/>
      <w:ind w:left="851"/>
      <w:jc w:val="left"/>
      <w:textAlignment w:val="auto"/>
    </w:pPr>
    <w:rPr>
      <w:sz w:val="20"/>
      <w:lang w:eastAsia="en-GB"/>
    </w:rPr>
  </w:style>
  <w:style w:type="paragraph" w:customStyle="1" w:styleId="INDENT2">
    <w:name w:val="INDENT2"/>
    <w:basedOn w:val="a0"/>
    <w:rsid w:val="003D6F2E"/>
    <w:pPr>
      <w:spacing w:after="180"/>
      <w:ind w:left="1135" w:hanging="284"/>
      <w:jc w:val="left"/>
      <w:textAlignment w:val="auto"/>
    </w:pPr>
    <w:rPr>
      <w:sz w:val="20"/>
      <w:lang w:eastAsia="en-GB"/>
    </w:rPr>
  </w:style>
  <w:style w:type="paragraph" w:customStyle="1" w:styleId="INDENT3">
    <w:name w:val="INDENT3"/>
    <w:basedOn w:val="a0"/>
    <w:rsid w:val="003D6F2E"/>
    <w:pPr>
      <w:spacing w:after="180"/>
      <w:ind w:left="1701" w:hanging="567"/>
      <w:jc w:val="left"/>
      <w:textAlignment w:val="auto"/>
    </w:pPr>
    <w:rPr>
      <w:sz w:val="20"/>
      <w:lang w:eastAsia="en-GB"/>
    </w:rPr>
  </w:style>
  <w:style w:type="paragraph" w:customStyle="1" w:styleId="FigureTitle">
    <w:name w:val="Figure_Title"/>
    <w:basedOn w:val="a0"/>
    <w:next w:val="a0"/>
    <w:rsid w:val="003D6F2E"/>
    <w:pPr>
      <w:keepLines/>
      <w:tabs>
        <w:tab w:val="left" w:pos="794"/>
        <w:tab w:val="left" w:pos="1191"/>
        <w:tab w:val="left" w:pos="1588"/>
        <w:tab w:val="left" w:pos="1985"/>
      </w:tabs>
      <w:spacing w:before="120" w:after="480"/>
      <w:jc w:val="center"/>
      <w:textAlignment w:val="auto"/>
    </w:pPr>
    <w:rPr>
      <w:b/>
      <w:sz w:val="24"/>
      <w:lang w:eastAsia="en-GB"/>
    </w:rPr>
  </w:style>
  <w:style w:type="paragraph" w:customStyle="1" w:styleId="RecCCITT">
    <w:name w:val="Rec_CCITT_#"/>
    <w:basedOn w:val="a0"/>
    <w:rsid w:val="003D6F2E"/>
    <w:pPr>
      <w:keepNext/>
      <w:keepLines/>
      <w:spacing w:after="180"/>
      <w:jc w:val="left"/>
      <w:textAlignment w:val="auto"/>
    </w:pPr>
    <w:rPr>
      <w:b/>
      <w:sz w:val="20"/>
      <w:lang w:eastAsia="en-GB"/>
    </w:rPr>
  </w:style>
  <w:style w:type="paragraph" w:customStyle="1" w:styleId="enumlev2">
    <w:name w:val="enumlev2"/>
    <w:basedOn w:val="a0"/>
    <w:rsid w:val="003D6F2E"/>
    <w:pPr>
      <w:tabs>
        <w:tab w:val="left" w:pos="794"/>
        <w:tab w:val="left" w:pos="1191"/>
        <w:tab w:val="left" w:pos="1588"/>
        <w:tab w:val="left" w:pos="1985"/>
      </w:tabs>
      <w:spacing w:before="86" w:after="180"/>
      <w:ind w:left="1588" w:hanging="397"/>
      <w:textAlignment w:val="auto"/>
    </w:pPr>
    <w:rPr>
      <w:sz w:val="20"/>
      <w:lang w:val="en-US" w:eastAsia="en-GB"/>
    </w:rPr>
  </w:style>
  <w:style w:type="paragraph" w:customStyle="1" w:styleId="CouvRecTitle">
    <w:name w:val="Couv Rec Title"/>
    <w:basedOn w:val="a0"/>
    <w:rsid w:val="003D6F2E"/>
    <w:pPr>
      <w:keepNext/>
      <w:keepLines/>
      <w:spacing w:before="240" w:after="180"/>
      <w:ind w:left="1418"/>
      <w:jc w:val="left"/>
      <w:textAlignment w:val="auto"/>
    </w:pPr>
    <w:rPr>
      <w:rFonts w:ascii="Arial" w:hAnsi="Arial"/>
      <w:b/>
      <w:sz w:val="36"/>
      <w:lang w:val="en-US" w:eastAsia="en-GB"/>
    </w:rPr>
  </w:style>
  <w:style w:type="paragraph" w:customStyle="1" w:styleId="numberedlist0">
    <w:name w:val="numbered list"/>
    <w:basedOn w:val="af9"/>
    <w:rsid w:val="003D6F2E"/>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3D6F2E"/>
    <w:rPr>
      <w:rFonts w:ascii="Arial" w:eastAsia="MS Mincho" w:hAnsi="Arial"/>
      <w:lang w:val="en-GB" w:eastAsia="en-US"/>
    </w:rPr>
  </w:style>
  <w:style w:type="paragraph" w:customStyle="1" w:styleId="TabList">
    <w:name w:val="TabList"/>
    <w:basedOn w:val="a0"/>
    <w:rsid w:val="003D6F2E"/>
    <w:pPr>
      <w:tabs>
        <w:tab w:val="left" w:pos="1134"/>
      </w:tabs>
      <w:spacing w:after="0"/>
      <w:jc w:val="left"/>
      <w:textAlignment w:val="auto"/>
    </w:pPr>
    <w:rPr>
      <w:rFonts w:eastAsia="MS Mincho"/>
      <w:sz w:val="20"/>
      <w:lang w:eastAsia="en-GB"/>
    </w:rPr>
  </w:style>
  <w:style w:type="paragraph" w:customStyle="1" w:styleId="table">
    <w:name w:val="table"/>
    <w:basedOn w:val="a0"/>
    <w:next w:val="a0"/>
    <w:rsid w:val="003D6F2E"/>
    <w:pPr>
      <w:spacing w:after="0"/>
      <w:jc w:val="center"/>
      <w:textAlignment w:val="auto"/>
    </w:pPr>
    <w:rPr>
      <w:rFonts w:eastAsia="MS Mincho"/>
      <w:sz w:val="20"/>
      <w:lang w:val="en-US" w:eastAsia="en-GB"/>
    </w:rPr>
  </w:style>
  <w:style w:type="paragraph" w:customStyle="1" w:styleId="tabletext">
    <w:name w:val="table text"/>
    <w:basedOn w:val="a0"/>
    <w:next w:val="table"/>
    <w:rsid w:val="003D6F2E"/>
    <w:pPr>
      <w:spacing w:after="0"/>
      <w:jc w:val="left"/>
      <w:textAlignment w:val="auto"/>
    </w:pPr>
    <w:rPr>
      <w:rFonts w:eastAsia="MS Mincho"/>
      <w:i/>
      <w:sz w:val="20"/>
      <w:lang w:eastAsia="en-GB"/>
    </w:rPr>
  </w:style>
  <w:style w:type="paragraph" w:customStyle="1" w:styleId="HE">
    <w:name w:val="HE"/>
    <w:basedOn w:val="a0"/>
    <w:rsid w:val="003D6F2E"/>
    <w:pPr>
      <w:spacing w:after="0"/>
      <w:jc w:val="left"/>
      <w:textAlignment w:val="auto"/>
    </w:pPr>
    <w:rPr>
      <w:rFonts w:eastAsia="MS Mincho"/>
      <w:b/>
      <w:sz w:val="20"/>
      <w:lang w:eastAsia="en-GB"/>
    </w:rPr>
  </w:style>
  <w:style w:type="character" w:customStyle="1" w:styleId="textChar">
    <w:name w:val="text Char"/>
    <w:link w:val="text"/>
    <w:locked/>
    <w:rsid w:val="003D6F2E"/>
    <w:rPr>
      <w:sz w:val="24"/>
      <w:lang w:val="en-AU"/>
    </w:rPr>
  </w:style>
  <w:style w:type="paragraph" w:customStyle="1" w:styleId="text">
    <w:name w:val="text"/>
    <w:basedOn w:val="a0"/>
    <w:link w:val="textChar"/>
    <w:qFormat/>
    <w:rsid w:val="003D6F2E"/>
    <w:pPr>
      <w:widowControl w:val="0"/>
      <w:spacing w:after="240"/>
      <w:textAlignment w:val="auto"/>
    </w:pPr>
    <w:rPr>
      <w:sz w:val="24"/>
      <w:lang w:val="en-AU" w:eastAsia="ko-KR"/>
    </w:rPr>
  </w:style>
  <w:style w:type="character" w:customStyle="1" w:styleId="ReferenceChar">
    <w:name w:val="Reference Char"/>
    <w:link w:val="Reference"/>
    <w:locked/>
    <w:rsid w:val="003D6F2E"/>
  </w:style>
  <w:style w:type="paragraph" w:customStyle="1" w:styleId="Reference">
    <w:name w:val="Reference"/>
    <w:basedOn w:val="EX"/>
    <w:link w:val="ReferenceChar"/>
    <w:qFormat/>
    <w:rsid w:val="003D6F2E"/>
    <w:pPr>
      <w:numPr>
        <w:numId w:val="4"/>
      </w:numPr>
      <w:overflowPunct w:val="0"/>
      <w:autoSpaceDE w:val="0"/>
      <w:autoSpaceDN w:val="0"/>
      <w:adjustRightInd w:val="0"/>
    </w:pPr>
    <w:rPr>
      <w:lang w:val="en-US" w:eastAsia="ko-KR"/>
    </w:rPr>
  </w:style>
  <w:style w:type="paragraph" w:customStyle="1" w:styleId="berschrift1H1">
    <w:name w:val="Überschrift 1.H1"/>
    <w:basedOn w:val="a0"/>
    <w:next w:val="a0"/>
    <w:rsid w:val="003D6F2E"/>
    <w:pPr>
      <w:keepNext/>
      <w:keepLines/>
      <w:numPr>
        <w:numId w:val="5"/>
      </w:numPr>
      <w:pBdr>
        <w:top w:val="single" w:sz="12" w:space="3" w:color="auto"/>
      </w:pBdr>
      <w:tabs>
        <w:tab w:val="clear" w:pos="735"/>
      </w:tabs>
      <w:spacing w:before="240" w:after="180"/>
      <w:ind w:left="760" w:hanging="360"/>
      <w:jc w:val="left"/>
      <w:textAlignment w:val="auto"/>
      <w:outlineLvl w:val="0"/>
    </w:pPr>
    <w:rPr>
      <w:rFonts w:ascii="Arial" w:hAnsi="Arial"/>
      <w:sz w:val="36"/>
      <w:lang w:eastAsia="de-DE"/>
    </w:rPr>
  </w:style>
  <w:style w:type="paragraph" w:customStyle="1" w:styleId="textintend1">
    <w:name w:val="text intend 1"/>
    <w:basedOn w:val="text"/>
    <w:rsid w:val="003D6F2E"/>
    <w:pPr>
      <w:widowControl/>
      <w:numPr>
        <w:numId w:val="6"/>
      </w:numPr>
      <w:tabs>
        <w:tab w:val="clear" w:pos="992"/>
      </w:tabs>
      <w:spacing w:after="120"/>
      <w:ind w:left="720" w:hanging="360"/>
    </w:pPr>
    <w:rPr>
      <w:rFonts w:ascii="맑은 고딕" w:eastAsia="MS Mincho" w:hAnsi="맑은 고딕"/>
      <w:lang w:val="en-US"/>
    </w:rPr>
  </w:style>
  <w:style w:type="paragraph" w:customStyle="1" w:styleId="textintend2">
    <w:name w:val="text intend 2"/>
    <w:basedOn w:val="text"/>
    <w:rsid w:val="003D6F2E"/>
    <w:pPr>
      <w:widowControl/>
      <w:numPr>
        <w:numId w:val="7"/>
      </w:numPr>
      <w:tabs>
        <w:tab w:val="clear" w:pos="1418"/>
      </w:tabs>
      <w:spacing w:after="120"/>
      <w:ind w:left="720" w:hanging="360"/>
    </w:pPr>
    <w:rPr>
      <w:rFonts w:ascii="맑은 고딕" w:eastAsia="MS Mincho" w:hAnsi="맑은 고딕"/>
      <w:lang w:val="en-US"/>
    </w:rPr>
  </w:style>
  <w:style w:type="paragraph" w:customStyle="1" w:styleId="textintend3">
    <w:name w:val="text intend 3"/>
    <w:basedOn w:val="text"/>
    <w:rsid w:val="003D6F2E"/>
    <w:pPr>
      <w:widowControl/>
      <w:numPr>
        <w:numId w:val="8"/>
      </w:numPr>
      <w:tabs>
        <w:tab w:val="clear" w:pos="1843"/>
      </w:tabs>
      <w:spacing w:after="120"/>
      <w:ind w:left="1440" w:hanging="360"/>
    </w:pPr>
    <w:rPr>
      <w:rFonts w:ascii="맑은 고딕" w:eastAsia="MS Mincho" w:hAnsi="맑은 고딕"/>
      <w:lang w:val="en-US"/>
    </w:rPr>
  </w:style>
  <w:style w:type="paragraph" w:customStyle="1" w:styleId="normalpuce">
    <w:name w:val="normal puce"/>
    <w:basedOn w:val="a0"/>
    <w:rsid w:val="003D6F2E"/>
    <w:pPr>
      <w:widowControl w:val="0"/>
      <w:numPr>
        <w:numId w:val="9"/>
      </w:numPr>
      <w:spacing w:before="60" w:after="60"/>
      <w:textAlignment w:val="auto"/>
    </w:pPr>
    <w:rPr>
      <w:rFonts w:eastAsia="MS Mincho"/>
      <w:sz w:val="20"/>
      <w:lang w:eastAsia="en-GB"/>
    </w:rPr>
  </w:style>
  <w:style w:type="paragraph" w:customStyle="1" w:styleId="TdocHeading1">
    <w:name w:val="Tdoc_Heading_1"/>
    <w:basedOn w:val="1"/>
    <w:next w:val="a0"/>
    <w:autoRedefine/>
    <w:rsid w:val="003D6F2E"/>
    <w:pPr>
      <w:keepLines w:val="0"/>
      <w:numPr>
        <w:numId w:val="10"/>
      </w:numPr>
      <w:pBdr>
        <w:top w:val="none" w:sz="0" w:space="0" w:color="auto"/>
      </w:pBdr>
      <w:tabs>
        <w:tab w:val="clear" w:pos="360"/>
      </w:tabs>
      <w:spacing w:beforeLines="0" w:before="240" w:after="0"/>
      <w:ind w:left="1120" w:hanging="720"/>
      <w:textAlignment w:val="auto"/>
    </w:pPr>
    <w:rPr>
      <w:b/>
      <w:noProof/>
      <w:kern w:val="28"/>
      <w:sz w:val="24"/>
      <w:szCs w:val="20"/>
      <w:lang w:eastAsia="en-GB"/>
    </w:rPr>
  </w:style>
  <w:style w:type="paragraph" w:customStyle="1" w:styleId="Meetingcaption">
    <w:name w:val="Meeting caption"/>
    <w:basedOn w:val="a0"/>
    <w:rsid w:val="003D6F2E"/>
    <w:pPr>
      <w:framePr w:w="4120" w:hSpace="141" w:wrap="auto" w:vAnchor="text" w:hAnchor="text" w:y="3"/>
      <w:pBdr>
        <w:top w:val="single" w:sz="6" w:space="1" w:color="auto"/>
        <w:left w:val="single" w:sz="6" w:space="1" w:color="auto"/>
        <w:bottom w:val="single" w:sz="6" w:space="1" w:color="auto"/>
        <w:right w:val="single" w:sz="6" w:space="1" w:color="auto"/>
      </w:pBdr>
      <w:snapToGrid w:val="0"/>
      <w:jc w:val="left"/>
      <w:textAlignment w:val="auto"/>
    </w:pPr>
    <w:rPr>
      <w:lang w:val="fr-FR" w:eastAsia="en-GB"/>
    </w:rPr>
  </w:style>
  <w:style w:type="paragraph" w:customStyle="1" w:styleId="para">
    <w:name w:val="para"/>
    <w:basedOn w:val="a0"/>
    <w:rsid w:val="003D6F2E"/>
    <w:pPr>
      <w:spacing w:after="240"/>
      <w:textAlignment w:val="auto"/>
    </w:pPr>
    <w:rPr>
      <w:rFonts w:ascii="Helvetica" w:hAnsi="Helvetica"/>
      <w:sz w:val="20"/>
      <w:lang w:eastAsia="en-GB"/>
    </w:rPr>
  </w:style>
  <w:style w:type="paragraph" w:customStyle="1" w:styleId="CRCoverPage">
    <w:name w:val="CR Cover Page"/>
    <w:rsid w:val="003D6F2E"/>
    <w:pPr>
      <w:spacing w:after="120"/>
    </w:pPr>
    <w:rPr>
      <w:rFonts w:ascii="Arial" w:eastAsia="MS Mincho" w:hAnsi="Arial"/>
      <w:lang w:val="en-GB" w:eastAsia="en-US"/>
    </w:rPr>
  </w:style>
  <w:style w:type="paragraph" w:customStyle="1" w:styleId="Cell">
    <w:name w:val="Cell"/>
    <w:basedOn w:val="a0"/>
    <w:rsid w:val="003D6F2E"/>
    <w:pPr>
      <w:spacing w:after="0" w:line="240" w:lineRule="exact"/>
      <w:jc w:val="center"/>
      <w:textAlignment w:val="auto"/>
    </w:pPr>
    <w:rPr>
      <w:sz w:val="16"/>
      <w:lang w:val="en-US" w:eastAsia="ja-JP"/>
    </w:rPr>
  </w:style>
  <w:style w:type="paragraph" w:customStyle="1" w:styleId="h60">
    <w:name w:val="h6"/>
    <w:basedOn w:val="a0"/>
    <w:rsid w:val="003D6F2E"/>
    <w:pPr>
      <w:spacing w:before="100" w:beforeAutospacing="1" w:after="100" w:afterAutospacing="1"/>
      <w:jc w:val="left"/>
      <w:textAlignment w:val="auto"/>
    </w:pPr>
    <w:rPr>
      <w:sz w:val="24"/>
      <w:szCs w:val="24"/>
      <w:lang w:val="en-US" w:eastAsia="ja-JP"/>
    </w:rPr>
  </w:style>
  <w:style w:type="paragraph" w:customStyle="1" w:styleId="b10">
    <w:name w:val="b1"/>
    <w:basedOn w:val="a0"/>
    <w:rsid w:val="003D6F2E"/>
    <w:pPr>
      <w:spacing w:before="100" w:beforeAutospacing="1" w:after="100" w:afterAutospacing="1"/>
      <w:jc w:val="left"/>
      <w:textAlignment w:val="auto"/>
    </w:pPr>
    <w:rPr>
      <w:sz w:val="24"/>
      <w:szCs w:val="24"/>
      <w:lang w:val="en-US" w:eastAsia="ja-JP"/>
    </w:rPr>
  </w:style>
  <w:style w:type="paragraph" w:customStyle="1" w:styleId="tah0">
    <w:name w:val="tah"/>
    <w:basedOn w:val="a0"/>
    <w:rsid w:val="003D6F2E"/>
    <w:pPr>
      <w:keepNext/>
      <w:adjustRightInd/>
      <w:spacing w:after="0"/>
      <w:jc w:val="center"/>
      <w:textAlignment w:val="auto"/>
    </w:pPr>
    <w:rPr>
      <w:rFonts w:ascii="Arial" w:eastAsia="바탕" w:hAnsi="Arial" w:cs="Arial"/>
      <w:b/>
      <w:bCs/>
      <w:sz w:val="18"/>
      <w:szCs w:val="18"/>
      <w:lang w:val="en-US" w:eastAsia="en-GB"/>
    </w:rPr>
  </w:style>
  <w:style w:type="paragraph" w:customStyle="1" w:styleId="CharCharCharChar">
    <w:name w:val="Char Char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0"/>
    <w:rsid w:val="003D6F2E"/>
    <w:pPr>
      <w:tabs>
        <w:tab w:val="num" w:pos="2560"/>
      </w:tabs>
      <w:overflowPunct/>
      <w:autoSpaceDE/>
      <w:autoSpaceDN/>
      <w:adjustRightInd/>
      <w:spacing w:after="180"/>
      <w:ind w:left="2560" w:hanging="357"/>
      <w:jc w:val="left"/>
      <w:textAlignment w:val="auto"/>
    </w:pPr>
    <w:rPr>
      <w:sz w:val="20"/>
      <w:lang w:val="en-AU" w:eastAsia="ko-KR"/>
    </w:rPr>
  </w:style>
  <w:style w:type="paragraph" w:customStyle="1" w:styleId="tdoc-header">
    <w:name w:val="tdoc-header"/>
    <w:rsid w:val="003D6F2E"/>
    <w:rPr>
      <w:rFonts w:ascii="Arial" w:hAnsi="Arial"/>
      <w:noProof/>
      <w:sz w:val="24"/>
      <w:lang w:val="en-GB" w:eastAsia="en-US"/>
    </w:rPr>
  </w:style>
  <w:style w:type="paragraph" w:customStyle="1" w:styleId="CharChar3CharCharCharCharCharChar">
    <w:name w:val="Char Char3 Char Char Char Char Char Char"/>
    <w:semiHidden/>
    <w:rsid w:val="003D6F2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3D6F2E"/>
    <w:rPr>
      <w:rFonts w:ascii="Arial" w:eastAsia="SimSun" w:hAnsi="Arial" w:cs="Arial"/>
      <w:sz w:val="18"/>
      <w:lang w:eastAsia="zh-CN"/>
    </w:rPr>
  </w:style>
  <w:style w:type="paragraph" w:customStyle="1" w:styleId="TableCell">
    <w:name w:val="Table Cell"/>
    <w:basedOn w:val="TAC"/>
    <w:link w:val="TableCellChar"/>
    <w:qFormat/>
    <w:rsid w:val="003D6F2E"/>
    <w:pPr>
      <w:keepLines/>
      <w:adjustRightInd w:val="0"/>
    </w:pPr>
    <w:rPr>
      <w:rFonts w:eastAsia="SimSun"/>
      <w:sz w:val="18"/>
      <w:lang w:eastAsia="zh-CN"/>
    </w:rPr>
  </w:style>
  <w:style w:type="character" w:customStyle="1" w:styleId="MTDisplayEquationChar">
    <w:name w:val="MTDisplayEquation Char"/>
    <w:link w:val="MTDisplayEquation"/>
    <w:locked/>
    <w:rsid w:val="003D6F2E"/>
    <w:rPr>
      <w:rFonts w:ascii="Calibri" w:eastAsia="Calibri" w:hAnsi="Calibri"/>
      <w:lang w:val="x-none" w:eastAsia="x-none"/>
    </w:rPr>
  </w:style>
  <w:style w:type="paragraph" w:customStyle="1" w:styleId="MTDisplayEquation">
    <w:name w:val="MTDisplayEquation"/>
    <w:basedOn w:val="a0"/>
    <w:next w:val="a0"/>
    <w:link w:val="MTDisplayEquationChar"/>
    <w:rsid w:val="003D6F2E"/>
    <w:pPr>
      <w:tabs>
        <w:tab w:val="center" w:pos="4680"/>
        <w:tab w:val="right" w:pos="9360"/>
      </w:tabs>
      <w:overflowPunct/>
      <w:autoSpaceDE/>
      <w:autoSpaceDN/>
      <w:adjustRightInd/>
      <w:spacing w:after="0"/>
      <w:jc w:val="left"/>
      <w:textAlignment w:val="auto"/>
    </w:pPr>
    <w:rPr>
      <w:rFonts w:ascii="Calibri" w:eastAsia="Calibri" w:hAnsi="Calibri"/>
      <w:sz w:val="20"/>
      <w:lang w:val="x-none" w:eastAsia="x-none"/>
    </w:rPr>
  </w:style>
  <w:style w:type="paragraph" w:customStyle="1" w:styleId="Default">
    <w:name w:val="Default"/>
    <w:rsid w:val="003D6F2E"/>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locked/>
    <w:rsid w:val="003D6F2E"/>
    <w:rPr>
      <w:rFonts w:ascii="Calibri" w:eastAsia="SimSun" w:hAnsi="Calibri"/>
      <w:sz w:val="24"/>
      <w:szCs w:val="24"/>
      <w:lang w:eastAsia="zh-CN"/>
    </w:rPr>
  </w:style>
  <w:style w:type="paragraph" w:customStyle="1" w:styleId="bullet1">
    <w:name w:val="bullet1"/>
    <w:basedOn w:val="text"/>
    <w:link w:val="bullet1Char"/>
    <w:qFormat/>
    <w:rsid w:val="003D6F2E"/>
    <w:pPr>
      <w:widowControl/>
      <w:numPr>
        <w:numId w:val="11"/>
      </w:numPr>
      <w:overflowPunct/>
      <w:autoSpaceDE/>
      <w:autoSpaceDN/>
      <w:adjustRightInd/>
      <w:spacing w:after="0"/>
      <w:jc w:val="left"/>
    </w:pPr>
    <w:rPr>
      <w:rFonts w:ascii="Calibri" w:eastAsia="SimSun" w:hAnsi="Calibri"/>
      <w:szCs w:val="24"/>
      <w:lang w:val="en-US" w:eastAsia="zh-CN"/>
    </w:rPr>
  </w:style>
  <w:style w:type="character" w:customStyle="1" w:styleId="bullet2Char">
    <w:name w:val="bullet2 Char"/>
    <w:link w:val="bullet2"/>
    <w:locked/>
    <w:rsid w:val="003D6F2E"/>
    <w:rPr>
      <w:rFonts w:ascii="Times" w:eastAsia="SimSun" w:hAnsi="Times"/>
      <w:sz w:val="24"/>
      <w:szCs w:val="24"/>
      <w:lang w:eastAsia="zh-CN"/>
    </w:rPr>
  </w:style>
  <w:style w:type="paragraph" w:customStyle="1" w:styleId="bullet2">
    <w:name w:val="bullet2"/>
    <w:basedOn w:val="text"/>
    <w:link w:val="bullet2Char"/>
    <w:qFormat/>
    <w:rsid w:val="003D6F2E"/>
    <w:pPr>
      <w:widowControl/>
      <w:numPr>
        <w:ilvl w:val="1"/>
        <w:numId w:val="11"/>
      </w:numPr>
      <w:overflowPunct/>
      <w:autoSpaceDE/>
      <w:autoSpaceDN/>
      <w:adjustRightInd/>
      <w:spacing w:after="0"/>
      <w:jc w:val="left"/>
    </w:pPr>
    <w:rPr>
      <w:rFonts w:ascii="Times" w:eastAsia="SimSun" w:hAnsi="Times"/>
      <w:szCs w:val="24"/>
      <w:lang w:val="en-US" w:eastAsia="zh-CN"/>
    </w:rPr>
  </w:style>
  <w:style w:type="character" w:customStyle="1" w:styleId="bullet3Char">
    <w:name w:val="bullet3 Char"/>
    <w:link w:val="bullet3"/>
    <w:locked/>
    <w:rsid w:val="003D6F2E"/>
    <w:rPr>
      <w:rFonts w:ascii="Times" w:eastAsia="바탕" w:hAnsi="Times"/>
      <w:szCs w:val="24"/>
      <w:lang w:eastAsia="en-US"/>
    </w:rPr>
  </w:style>
  <w:style w:type="paragraph" w:customStyle="1" w:styleId="bullet3">
    <w:name w:val="bullet3"/>
    <w:basedOn w:val="text"/>
    <w:link w:val="bullet3Char"/>
    <w:qFormat/>
    <w:rsid w:val="003D6F2E"/>
    <w:pPr>
      <w:widowControl/>
      <w:numPr>
        <w:ilvl w:val="2"/>
        <w:numId w:val="11"/>
      </w:numPr>
      <w:overflowPunct/>
      <w:autoSpaceDE/>
      <w:autoSpaceDN/>
      <w:adjustRightInd/>
      <w:spacing w:after="0"/>
      <w:jc w:val="left"/>
    </w:pPr>
    <w:rPr>
      <w:rFonts w:ascii="Times" w:eastAsia="바탕" w:hAnsi="Times"/>
      <w:sz w:val="20"/>
      <w:szCs w:val="24"/>
      <w:lang w:val="en-US" w:eastAsia="en-US"/>
    </w:rPr>
  </w:style>
  <w:style w:type="paragraph" w:customStyle="1" w:styleId="bullet4">
    <w:name w:val="bullet4"/>
    <w:basedOn w:val="text"/>
    <w:qFormat/>
    <w:rsid w:val="003D6F2E"/>
    <w:pPr>
      <w:widowControl/>
      <w:numPr>
        <w:ilvl w:val="3"/>
        <w:numId w:val="11"/>
      </w:numPr>
      <w:tabs>
        <w:tab w:val="num" w:pos="567"/>
      </w:tabs>
      <w:overflowPunct/>
      <w:autoSpaceDE/>
      <w:autoSpaceDN/>
      <w:adjustRightInd/>
      <w:spacing w:after="0"/>
      <w:ind w:left="567" w:hanging="567"/>
      <w:jc w:val="left"/>
    </w:pPr>
    <w:rPr>
      <w:rFonts w:ascii="Times" w:eastAsia="바탕" w:hAnsi="Times"/>
      <w:sz w:val="20"/>
      <w:szCs w:val="24"/>
      <w:lang w:val="en-GB" w:eastAsia="en-US"/>
    </w:rPr>
  </w:style>
  <w:style w:type="paragraph" w:customStyle="1" w:styleId="SpecTextNum">
    <w:name w:val="Spec Text Num"/>
    <w:basedOn w:val="a0"/>
    <w:rsid w:val="003D6F2E"/>
    <w:pPr>
      <w:numPr>
        <w:numId w:val="12"/>
      </w:numPr>
      <w:overflowPunct/>
      <w:autoSpaceDE/>
      <w:autoSpaceDN/>
      <w:adjustRightInd/>
      <w:spacing w:after="0"/>
      <w:jc w:val="left"/>
      <w:textAlignment w:val="auto"/>
    </w:pPr>
    <w:rPr>
      <w:rFonts w:eastAsia="MS Mincho"/>
      <w:sz w:val="24"/>
      <w:szCs w:val="24"/>
      <w:lang w:val="en-US" w:eastAsia="ja-JP"/>
    </w:rPr>
  </w:style>
  <w:style w:type="character" w:customStyle="1" w:styleId="CommentsChar">
    <w:name w:val="Comments Char"/>
    <w:link w:val="Comments"/>
    <w:locked/>
    <w:rsid w:val="003D6F2E"/>
    <w:rPr>
      <w:rFonts w:ascii="Arial" w:eastAsia="MS Mincho" w:hAnsi="Arial" w:cs="Arial"/>
      <w:i/>
      <w:sz w:val="18"/>
      <w:szCs w:val="24"/>
    </w:rPr>
  </w:style>
  <w:style w:type="paragraph" w:customStyle="1" w:styleId="Comments">
    <w:name w:val="Comments"/>
    <w:basedOn w:val="a0"/>
    <w:link w:val="CommentsChar"/>
    <w:qFormat/>
    <w:rsid w:val="003D6F2E"/>
    <w:pPr>
      <w:overflowPunct/>
      <w:autoSpaceDE/>
      <w:autoSpaceDN/>
      <w:adjustRightInd/>
      <w:spacing w:before="40" w:after="0"/>
      <w:jc w:val="left"/>
      <w:textAlignment w:val="auto"/>
    </w:pPr>
    <w:rPr>
      <w:rFonts w:ascii="Arial" w:eastAsia="MS Mincho" w:hAnsi="Arial" w:cs="Arial"/>
      <w:i/>
      <w:sz w:val="18"/>
      <w:szCs w:val="24"/>
      <w:lang w:val="en-US" w:eastAsia="ko-KR"/>
    </w:rPr>
  </w:style>
  <w:style w:type="character" w:customStyle="1" w:styleId="bulletChar">
    <w:name w:val="bullet Char"/>
    <w:link w:val="bullet"/>
    <w:locked/>
    <w:rsid w:val="003D6F2E"/>
    <w:rPr>
      <w:szCs w:val="24"/>
      <w:lang w:val="x-none" w:eastAsia="x-none"/>
    </w:rPr>
  </w:style>
  <w:style w:type="paragraph" w:customStyle="1" w:styleId="bullet">
    <w:name w:val="bullet"/>
    <w:basedOn w:val="ac"/>
    <w:link w:val="bulletChar"/>
    <w:qFormat/>
    <w:rsid w:val="003D6F2E"/>
    <w:pPr>
      <w:numPr>
        <w:numId w:val="13"/>
      </w:numPr>
      <w:overflowPunct/>
      <w:autoSpaceDE/>
      <w:autoSpaceDN/>
      <w:adjustRightInd/>
      <w:spacing w:after="0"/>
      <w:ind w:leftChars="0" w:left="0"/>
      <w:contextualSpacing/>
      <w:jc w:val="left"/>
      <w:textAlignment w:val="auto"/>
    </w:pPr>
    <w:rPr>
      <w:sz w:val="20"/>
      <w:szCs w:val="24"/>
      <w:lang w:val="x-none" w:eastAsia="x-none"/>
    </w:rPr>
  </w:style>
  <w:style w:type="character" w:customStyle="1" w:styleId="ProposalChar">
    <w:name w:val="Proposal Char"/>
    <w:link w:val="Proposal"/>
    <w:locked/>
    <w:rsid w:val="003D6F2E"/>
    <w:rPr>
      <w:b/>
      <w:bCs/>
      <w:lang w:eastAsia="zh-CN"/>
    </w:rPr>
  </w:style>
  <w:style w:type="paragraph" w:customStyle="1" w:styleId="Proposal">
    <w:name w:val="Proposal"/>
    <w:basedOn w:val="a0"/>
    <w:link w:val="ProposalChar"/>
    <w:qFormat/>
    <w:rsid w:val="003D6F2E"/>
    <w:pPr>
      <w:tabs>
        <w:tab w:val="left" w:pos="1701"/>
      </w:tabs>
      <w:ind w:left="1701" w:hanging="1701"/>
      <w:textAlignment w:val="auto"/>
    </w:pPr>
    <w:rPr>
      <w:b/>
      <w:bCs/>
      <w:sz w:val="20"/>
      <w:lang w:val="en-US"/>
    </w:rPr>
  </w:style>
  <w:style w:type="character" w:customStyle="1" w:styleId="RAN1bullet2Char">
    <w:name w:val="RAN1 bullet2 Char"/>
    <w:link w:val="RAN1bullet2"/>
    <w:qFormat/>
    <w:locked/>
    <w:rsid w:val="003D6F2E"/>
    <w:rPr>
      <w:rFonts w:ascii="Times" w:eastAsia="바탕" w:hAnsi="Times"/>
      <w:lang w:eastAsia="en-US"/>
    </w:rPr>
  </w:style>
  <w:style w:type="paragraph" w:customStyle="1" w:styleId="RAN1bullet2">
    <w:name w:val="RAN1 bullet2"/>
    <w:basedOn w:val="a0"/>
    <w:link w:val="RAN1bullet2Char"/>
    <w:qFormat/>
    <w:rsid w:val="003D6F2E"/>
    <w:pPr>
      <w:numPr>
        <w:ilvl w:val="1"/>
        <w:numId w:val="14"/>
      </w:numPr>
      <w:tabs>
        <w:tab w:val="left" w:pos="1440"/>
      </w:tabs>
      <w:overflowPunct/>
      <w:autoSpaceDE/>
      <w:autoSpaceDN/>
      <w:adjustRightInd/>
      <w:spacing w:after="0"/>
      <w:jc w:val="left"/>
      <w:textAlignment w:val="auto"/>
    </w:pPr>
    <w:rPr>
      <w:rFonts w:ascii="Times" w:eastAsia="바탕" w:hAnsi="Times"/>
      <w:sz w:val="20"/>
      <w:lang w:val="en-US" w:eastAsia="en-US"/>
    </w:rPr>
  </w:style>
  <w:style w:type="character" w:customStyle="1" w:styleId="RAN1bullet1Char">
    <w:name w:val="RAN1 bullet1 Char"/>
    <w:link w:val="RAN1bullet1"/>
    <w:locked/>
    <w:rsid w:val="003D6F2E"/>
    <w:rPr>
      <w:rFonts w:ascii="Times" w:eastAsia="바탕" w:hAnsi="Times"/>
      <w:szCs w:val="24"/>
      <w:lang w:eastAsia="x-none"/>
    </w:rPr>
  </w:style>
  <w:style w:type="paragraph" w:customStyle="1" w:styleId="RAN1bullet1">
    <w:name w:val="RAN1 bullet1"/>
    <w:basedOn w:val="a0"/>
    <w:link w:val="RAN1bullet1Char"/>
    <w:qFormat/>
    <w:rsid w:val="003D6F2E"/>
    <w:pPr>
      <w:numPr>
        <w:numId w:val="15"/>
      </w:numPr>
      <w:overflowPunct/>
      <w:autoSpaceDE/>
      <w:autoSpaceDN/>
      <w:adjustRightInd/>
      <w:spacing w:after="0"/>
      <w:jc w:val="left"/>
      <w:textAlignment w:val="auto"/>
    </w:pPr>
    <w:rPr>
      <w:rFonts w:ascii="Times" w:eastAsia="바탕" w:hAnsi="Times"/>
      <w:sz w:val="20"/>
      <w:szCs w:val="24"/>
      <w:lang w:val="en-US" w:eastAsia="x-none"/>
    </w:rPr>
  </w:style>
  <w:style w:type="character" w:customStyle="1" w:styleId="RAN1tdocChar">
    <w:name w:val="RAN1 tdoc Char"/>
    <w:link w:val="RAN1tdoc"/>
    <w:locked/>
    <w:rsid w:val="003D6F2E"/>
    <w:rPr>
      <w:rFonts w:ascii="Times" w:eastAsia="바탕" w:hAnsi="Times" w:cs="Times"/>
      <w:b/>
      <w:color w:val="0000FF"/>
      <w:szCs w:val="24"/>
      <w:u w:val="single" w:color="0000FF"/>
      <w:lang w:eastAsia="x-none"/>
    </w:rPr>
  </w:style>
  <w:style w:type="paragraph" w:customStyle="1" w:styleId="RAN1tdoc">
    <w:name w:val="RAN1 tdoc"/>
    <w:basedOn w:val="a0"/>
    <w:link w:val="RAN1tdocChar"/>
    <w:qFormat/>
    <w:rsid w:val="003D6F2E"/>
    <w:pPr>
      <w:overflowPunct/>
      <w:autoSpaceDE/>
      <w:autoSpaceDN/>
      <w:adjustRightInd/>
      <w:spacing w:after="0"/>
      <w:ind w:left="720" w:hanging="720"/>
      <w:jc w:val="left"/>
      <w:textAlignment w:val="auto"/>
    </w:pPr>
    <w:rPr>
      <w:rFonts w:ascii="Times" w:eastAsia="바탕" w:hAnsi="Times" w:cs="Times"/>
      <w:b/>
      <w:color w:val="0000FF"/>
      <w:sz w:val="20"/>
      <w:szCs w:val="24"/>
      <w:u w:val="single" w:color="0000FF"/>
      <w:lang w:val="en-US" w:eastAsia="x-none"/>
    </w:rPr>
  </w:style>
  <w:style w:type="character" w:customStyle="1" w:styleId="RAN1bullet3Char">
    <w:name w:val="RAN1 bullet3 Char"/>
    <w:link w:val="RAN1bullet3"/>
    <w:qFormat/>
    <w:locked/>
    <w:rsid w:val="003D6F2E"/>
    <w:rPr>
      <w:rFonts w:ascii="Times" w:eastAsia="바탕" w:hAnsi="Times"/>
      <w:lang w:eastAsia="en-US"/>
    </w:rPr>
  </w:style>
  <w:style w:type="paragraph" w:customStyle="1" w:styleId="RAN1bullet3">
    <w:name w:val="RAN1 bullet3"/>
    <w:basedOn w:val="RAN1bullet2"/>
    <w:link w:val="RAN1bullet3Char"/>
    <w:qFormat/>
    <w:rsid w:val="003D6F2E"/>
    <w:pPr>
      <w:numPr>
        <w:ilvl w:val="2"/>
        <w:numId w:val="16"/>
      </w:numPr>
    </w:pPr>
  </w:style>
  <w:style w:type="paragraph" w:customStyle="1" w:styleId="ZchnZchn">
    <w:name w:val="Zchn Zchn"/>
    <w:rsid w:val="003D6F2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0"/>
    <w:rsid w:val="003D6F2E"/>
    <w:pPr>
      <w:overflowPunct/>
      <w:autoSpaceDE/>
      <w:autoSpaceDN/>
      <w:adjustRightInd/>
      <w:spacing w:before="100" w:beforeAutospacing="1" w:after="100" w:afterAutospacing="1"/>
      <w:jc w:val="left"/>
      <w:textAlignment w:val="auto"/>
    </w:pPr>
    <w:rPr>
      <w:sz w:val="24"/>
      <w:szCs w:val="24"/>
      <w:lang w:val="en-US" w:eastAsia="en-US"/>
    </w:rPr>
  </w:style>
  <w:style w:type="character" w:customStyle="1" w:styleId="2222Char">
    <w:name w:val="스타일 스타일 스타일 스타일 양쪽 첫 줄:  2 글자 + 첫 줄:  2 글자 + 첫 줄:  2 글자 + 첫 줄:  2... Char"/>
    <w:link w:val="2222"/>
    <w:locked/>
    <w:rsid w:val="003D6F2E"/>
    <w:rPr>
      <w:rFonts w:ascii="맑은 고딕" w:hAnsi="맑은 고딕" w:cs="바탕"/>
      <w:lang w:eastAsia="en-US"/>
    </w:rPr>
  </w:style>
  <w:style w:type="paragraph" w:customStyle="1" w:styleId="2222">
    <w:name w:val="스타일 스타일 스타일 스타일 양쪽 첫 줄:  2 글자 + 첫 줄:  2 글자 + 첫 줄:  2 글자 + 첫 줄:  2..."/>
    <w:basedOn w:val="a0"/>
    <w:link w:val="2222Char"/>
    <w:rsid w:val="003D6F2E"/>
    <w:pPr>
      <w:overflowPunct/>
      <w:autoSpaceDE/>
      <w:autoSpaceDN/>
      <w:adjustRightInd/>
      <w:spacing w:after="180" w:line="336" w:lineRule="auto"/>
      <w:ind w:firstLineChars="200" w:firstLine="200"/>
      <w:textAlignment w:val="auto"/>
    </w:pPr>
    <w:rPr>
      <w:rFonts w:ascii="맑은 고딕" w:hAnsi="맑은 고딕" w:cs="바탕"/>
      <w:sz w:val="20"/>
      <w:lang w:val="en-US" w:eastAsia="en-US"/>
    </w:rPr>
  </w:style>
  <w:style w:type="character" w:customStyle="1" w:styleId="tdocChar">
    <w:name w:val="tdoc Char"/>
    <w:link w:val="tdoc"/>
    <w:locked/>
    <w:rsid w:val="003D6F2E"/>
    <w:rPr>
      <w:rFonts w:ascii="Times" w:eastAsia="바탕" w:hAnsi="Times" w:cs="Times"/>
      <w:szCs w:val="24"/>
      <w:lang w:eastAsia="en-US"/>
    </w:rPr>
  </w:style>
  <w:style w:type="paragraph" w:customStyle="1" w:styleId="tdoc">
    <w:name w:val="tdoc"/>
    <w:basedOn w:val="a0"/>
    <w:link w:val="tdocChar"/>
    <w:qFormat/>
    <w:rsid w:val="003D6F2E"/>
    <w:pPr>
      <w:overflowPunct/>
      <w:autoSpaceDE/>
      <w:autoSpaceDN/>
      <w:adjustRightInd/>
      <w:spacing w:after="0"/>
      <w:ind w:left="1440" w:hanging="1440"/>
      <w:jc w:val="left"/>
      <w:textAlignment w:val="auto"/>
    </w:pPr>
    <w:rPr>
      <w:rFonts w:ascii="Times" w:eastAsia="바탕" w:hAnsi="Times" w:cs="Times"/>
      <w:sz w:val="20"/>
      <w:szCs w:val="24"/>
      <w:lang w:val="en-US" w:eastAsia="en-US"/>
    </w:rPr>
  </w:style>
  <w:style w:type="paragraph" w:customStyle="1" w:styleId="CharChar1CharCharCharChar">
    <w:name w:val="Char Char1 Char Char Char Char"/>
    <w:semiHidden/>
    <w:rsid w:val="003D6F2E"/>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aff2">
    <w:name w:val="表格文字居左"/>
    <w:basedOn w:val="a0"/>
    <w:next w:val="a0"/>
    <w:rsid w:val="003D6F2E"/>
    <w:pPr>
      <w:widowControl w:val="0"/>
      <w:overflowPunct/>
      <w:autoSpaceDE/>
      <w:autoSpaceDN/>
      <w:adjustRightInd/>
      <w:spacing w:after="0"/>
      <w:textAlignment w:val="auto"/>
    </w:pPr>
    <w:rPr>
      <w:rFonts w:ascii="Arial" w:hAnsi="Arial" w:cs="SimSun"/>
      <w:kern w:val="2"/>
      <w:sz w:val="21"/>
      <w:lang w:val="en-US"/>
    </w:rPr>
  </w:style>
  <w:style w:type="paragraph" w:customStyle="1" w:styleId="tablecell0">
    <w:name w:val="tablecell"/>
    <w:basedOn w:val="a0"/>
    <w:qFormat/>
    <w:rsid w:val="003D6F2E"/>
    <w:pPr>
      <w:overflowPunct/>
      <w:snapToGrid w:val="0"/>
      <w:spacing w:before="40" w:after="40"/>
      <w:jc w:val="left"/>
      <w:textAlignment w:val="auto"/>
    </w:pPr>
    <w:rPr>
      <w:sz w:val="20"/>
      <w:lang w:val="en-US" w:eastAsia="en-US"/>
    </w:rPr>
  </w:style>
  <w:style w:type="paragraph" w:customStyle="1" w:styleId="tableheader">
    <w:name w:val="tableheader"/>
    <w:basedOn w:val="a0"/>
    <w:qFormat/>
    <w:rsid w:val="003D6F2E"/>
    <w:pPr>
      <w:overflowPunct/>
      <w:autoSpaceDE/>
      <w:autoSpaceDN/>
      <w:adjustRightInd/>
      <w:snapToGrid w:val="0"/>
      <w:spacing w:before="40" w:after="40"/>
      <w:jc w:val="center"/>
      <w:textAlignment w:val="auto"/>
    </w:pPr>
    <w:rPr>
      <w:rFonts w:cs="Calibri"/>
      <w:b/>
      <w:bCs/>
      <w:color w:val="000000"/>
      <w:sz w:val="20"/>
      <w:lang w:val="en-US" w:eastAsia="en-US"/>
    </w:rPr>
  </w:style>
  <w:style w:type="paragraph" w:customStyle="1" w:styleId="Test">
    <w:name w:val="Test"/>
    <w:basedOn w:val="a0"/>
    <w:rsid w:val="003D6F2E"/>
    <w:pPr>
      <w:overflowPunct/>
      <w:autoSpaceDE/>
      <w:autoSpaceDN/>
      <w:adjustRightInd/>
      <w:spacing w:before="60" w:after="60" w:line="280" w:lineRule="atLeast"/>
      <w:ind w:left="2160"/>
      <w:textAlignment w:val="auto"/>
    </w:pPr>
    <w:rPr>
      <w:rFonts w:eastAsia="MS Mincho"/>
      <w:sz w:val="20"/>
      <w:lang w:eastAsia="en-US"/>
    </w:rPr>
  </w:style>
  <w:style w:type="paragraph" w:customStyle="1" w:styleId="ordinary-output">
    <w:name w:val="ordinary-output"/>
    <w:basedOn w:val="a0"/>
    <w:rsid w:val="003D6F2E"/>
    <w:pPr>
      <w:overflowPunct/>
      <w:autoSpaceDE/>
      <w:autoSpaceDN/>
      <w:adjustRightInd/>
      <w:spacing w:before="100" w:beforeAutospacing="1" w:after="100" w:afterAutospacing="1" w:line="322" w:lineRule="atLeast"/>
      <w:jc w:val="left"/>
      <w:textAlignment w:val="auto"/>
    </w:pPr>
    <w:rPr>
      <w:rFonts w:ascii="SimSun" w:hAnsi="SimSun" w:cs="SimSun"/>
      <w:color w:val="333333"/>
      <w:sz w:val="26"/>
      <w:szCs w:val="26"/>
      <w:lang w:val="en-US"/>
    </w:rPr>
  </w:style>
  <w:style w:type="paragraph" w:customStyle="1" w:styleId="TableText0">
    <w:name w:val="TableText"/>
    <w:basedOn w:val="afb"/>
    <w:rsid w:val="003D6F2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3D6F2E"/>
    <w:pPr>
      <w:widowControl/>
      <w:tabs>
        <w:tab w:val="center" w:pos="4680"/>
        <w:tab w:val="right" w:pos="9360"/>
        <w:tab w:val="right" w:pos="9639"/>
        <w:tab w:val="right" w:pos="10206"/>
      </w:tabs>
      <w:overflowPunct/>
      <w:autoSpaceDE/>
      <w:autoSpaceDN/>
      <w:adjustRightInd/>
      <w:jc w:val="both"/>
      <w:textAlignment w:val="auto"/>
    </w:pPr>
    <w:rPr>
      <w:rFonts w:eastAsia="MS Mincho"/>
      <w:bCs w:val="0"/>
      <w:noProof w:val="0"/>
      <w:kern w:val="2"/>
      <w:sz w:val="28"/>
      <w:szCs w:val="22"/>
      <w:lang w:eastAsia="en-US"/>
    </w:rPr>
  </w:style>
  <w:style w:type="paragraph" w:customStyle="1" w:styleId="TitleText">
    <w:name w:val="Title Text"/>
    <w:basedOn w:val="a0"/>
    <w:next w:val="a0"/>
    <w:rsid w:val="003D6F2E"/>
    <w:pPr>
      <w:spacing w:after="220"/>
      <w:jc w:val="left"/>
      <w:textAlignment w:val="auto"/>
    </w:pPr>
    <w:rPr>
      <w:rFonts w:eastAsia="MS Mincho"/>
      <w:b/>
      <w:sz w:val="20"/>
      <w:lang w:val="en-US" w:eastAsia="ja-JP"/>
    </w:rPr>
  </w:style>
  <w:style w:type="paragraph" w:customStyle="1" w:styleId="91">
    <w:name w:val="目录 91"/>
    <w:basedOn w:val="80"/>
    <w:rsid w:val="003D6F2E"/>
  </w:style>
  <w:style w:type="paragraph" w:customStyle="1" w:styleId="berschrift2Head2A2">
    <w:name w:val="Überschrift 2.Head2A.2"/>
    <w:basedOn w:val="1"/>
    <w:next w:val="a0"/>
    <w:rsid w:val="003D6F2E"/>
    <w:pPr>
      <w:numPr>
        <w:numId w:val="0"/>
      </w:numPr>
      <w:pBdr>
        <w:top w:val="none" w:sz="0" w:space="0" w:color="auto"/>
      </w:pBdr>
      <w:tabs>
        <w:tab w:val="num" w:pos="432"/>
      </w:tabs>
      <w:overflowPunct/>
      <w:autoSpaceDE/>
      <w:autoSpaceDN/>
      <w:adjustRightInd/>
      <w:spacing w:beforeLines="0" w:before="180" w:after="180"/>
      <w:ind w:left="432" w:hanging="432"/>
      <w:textAlignment w:val="auto"/>
      <w:outlineLvl w:val="1"/>
    </w:pPr>
    <w:rPr>
      <w:rFonts w:eastAsia="MS Mincho"/>
      <w:szCs w:val="20"/>
      <w:lang w:val="en-GB" w:eastAsia="de-DE"/>
    </w:rPr>
  </w:style>
  <w:style w:type="paragraph" w:customStyle="1" w:styleId="berschrift3h3H3Underrubrik2">
    <w:name w:val="Überschrift 3.h3.H3.Underrubrik2"/>
    <w:basedOn w:val="2"/>
    <w:next w:val="a0"/>
    <w:rsid w:val="003D6F2E"/>
    <w:pPr>
      <w:numPr>
        <w:ilvl w:val="0"/>
      </w:numPr>
      <w:tabs>
        <w:tab w:val="num" w:pos="576"/>
      </w:tabs>
      <w:overflowPunct/>
      <w:autoSpaceDE/>
      <w:autoSpaceDN/>
      <w:adjustRightInd/>
      <w:spacing w:beforeLines="0" w:after="180"/>
      <w:ind w:left="576" w:hanging="576"/>
      <w:textAlignment w:val="auto"/>
      <w:outlineLvl w:val="2"/>
    </w:pPr>
    <w:rPr>
      <w:rFonts w:eastAsia="MS Mincho"/>
      <w:szCs w:val="20"/>
      <w:lang w:val="en-GB" w:eastAsia="de-DE"/>
    </w:rPr>
  </w:style>
  <w:style w:type="paragraph" w:customStyle="1" w:styleId="Bullets">
    <w:name w:val="Bullets"/>
    <w:basedOn w:val="a8"/>
    <w:rsid w:val="003D6F2E"/>
    <w:pPr>
      <w:widowControl w:val="0"/>
      <w:overflowPunct/>
      <w:autoSpaceDE/>
      <w:autoSpaceDN/>
      <w:adjustRightInd/>
      <w:spacing w:after="0"/>
      <w:textAlignment w:val="auto"/>
    </w:pPr>
    <w:rPr>
      <w:rFonts w:ascii="맑은 고딕" w:hAnsi="맑은 고딕"/>
      <w:color w:val="0000FF"/>
      <w:kern w:val="2"/>
      <w:sz w:val="21"/>
      <w:szCs w:val="22"/>
      <w:lang w:val="en-US"/>
    </w:rPr>
  </w:style>
  <w:style w:type="paragraph" w:customStyle="1" w:styleId="BalloonText1">
    <w:name w:val="Balloon Text1"/>
    <w:basedOn w:val="a0"/>
    <w:semiHidden/>
    <w:rsid w:val="003D6F2E"/>
    <w:pPr>
      <w:spacing w:after="180"/>
      <w:jc w:val="left"/>
      <w:textAlignment w:val="auto"/>
    </w:pPr>
    <w:rPr>
      <w:rFonts w:ascii="Tahoma" w:eastAsia="MS Mincho" w:hAnsi="Tahoma" w:cs="Tahoma"/>
      <w:sz w:val="16"/>
      <w:szCs w:val="16"/>
      <w:lang w:eastAsia="ja-JP"/>
    </w:rPr>
  </w:style>
  <w:style w:type="paragraph" w:customStyle="1" w:styleId="Normal-Figure">
    <w:name w:val="Normal-Figure"/>
    <w:basedOn w:val="a0"/>
    <w:rsid w:val="003D6F2E"/>
    <w:pPr>
      <w:overflowPunct/>
      <w:autoSpaceDE/>
      <w:autoSpaceDN/>
      <w:adjustRightInd/>
      <w:spacing w:before="360" w:after="0" w:line="240" w:lineRule="atLeast"/>
      <w:jc w:val="center"/>
      <w:textAlignment w:val="auto"/>
    </w:pPr>
    <w:rPr>
      <w:rFonts w:eastAsia="MS Mincho"/>
      <w:sz w:val="20"/>
      <w:lang w:val="en-US" w:eastAsia="ja-JP"/>
    </w:rPr>
  </w:style>
  <w:style w:type="paragraph" w:customStyle="1" w:styleId="List1">
    <w:name w:val="List 1"/>
    <w:basedOn w:val="a0"/>
    <w:rsid w:val="003D6F2E"/>
    <w:pPr>
      <w:overflowPunct/>
      <w:autoSpaceDE/>
      <w:autoSpaceDN/>
      <w:adjustRightInd/>
      <w:ind w:left="568" w:hanging="284"/>
      <w:jc w:val="left"/>
      <w:textAlignment w:val="auto"/>
    </w:pPr>
    <w:rPr>
      <w:rFonts w:ascii="Arial" w:eastAsia="MS Mincho" w:hAnsi="Arial"/>
      <w:sz w:val="20"/>
      <w:szCs w:val="22"/>
      <w:lang w:eastAsia="ja-JP"/>
    </w:rPr>
  </w:style>
  <w:style w:type="paragraph" w:customStyle="1" w:styleId="assocaitedwith">
    <w:name w:val="assocaited with"/>
    <w:basedOn w:val="a0"/>
    <w:rsid w:val="003D6F2E"/>
    <w:pPr>
      <w:overflowPunct/>
      <w:autoSpaceDE/>
      <w:autoSpaceDN/>
      <w:adjustRightInd/>
      <w:spacing w:after="180"/>
      <w:jc w:val="center"/>
      <w:textAlignment w:val="auto"/>
    </w:pPr>
    <w:rPr>
      <w:rFonts w:eastAsia="MS Mincho"/>
      <w:sz w:val="20"/>
      <w:lang w:eastAsia="ja-JP"/>
    </w:rPr>
  </w:style>
  <w:style w:type="paragraph" w:customStyle="1" w:styleId="Nor">
    <w:name w:val="Nor'"/>
    <w:basedOn w:val="assocaitedwith"/>
    <w:rsid w:val="003D6F2E"/>
    <w:rPr>
      <w:b/>
    </w:rPr>
  </w:style>
  <w:style w:type="paragraph" w:customStyle="1" w:styleId="00BodyText">
    <w:name w:val="00 BodyText"/>
    <w:basedOn w:val="a0"/>
    <w:rsid w:val="003D6F2E"/>
    <w:pPr>
      <w:overflowPunct/>
      <w:autoSpaceDE/>
      <w:autoSpaceDN/>
      <w:adjustRightInd/>
      <w:spacing w:after="220"/>
      <w:jc w:val="left"/>
      <w:textAlignment w:val="auto"/>
    </w:pPr>
    <w:rPr>
      <w:rFonts w:ascii="Arial" w:eastAsia="SimSun" w:hAnsi="Arial"/>
      <w:szCs w:val="24"/>
      <w:lang w:val="en-US" w:eastAsia="en-US"/>
    </w:rPr>
  </w:style>
  <w:style w:type="character" w:customStyle="1" w:styleId="Charf">
    <w:name w:val="样式 正文 Char"/>
    <w:link w:val="aff3"/>
    <w:locked/>
    <w:rsid w:val="003D6F2E"/>
    <w:rPr>
      <w:rFonts w:ascii="SimSun" w:eastAsia="SimSun" w:hAnsi="SimSun" w:cs="SimSun"/>
      <w:sz w:val="21"/>
      <w:lang w:eastAsia="zh-CN"/>
    </w:rPr>
  </w:style>
  <w:style w:type="paragraph" w:customStyle="1" w:styleId="aff3">
    <w:name w:val="样式 正文"/>
    <w:basedOn w:val="a0"/>
    <w:link w:val="Charf"/>
    <w:rsid w:val="003D6F2E"/>
    <w:pPr>
      <w:widowControl w:val="0"/>
      <w:overflowPunct/>
      <w:autoSpaceDE/>
      <w:autoSpaceDN/>
      <w:adjustRightInd/>
      <w:spacing w:after="0"/>
      <w:ind w:firstLineChars="200" w:firstLine="420"/>
      <w:textAlignment w:val="auto"/>
    </w:pPr>
    <w:rPr>
      <w:rFonts w:ascii="SimSun" w:eastAsia="SimSun" w:hAnsi="SimSun" w:cs="SimSun"/>
      <w:sz w:val="21"/>
      <w:lang w:val="en-US"/>
    </w:rPr>
  </w:style>
  <w:style w:type="paragraph" w:customStyle="1" w:styleId="aff4">
    <w:name w:val="公式"/>
    <w:basedOn w:val="a0"/>
    <w:rsid w:val="003D6F2E"/>
    <w:pPr>
      <w:widowControl w:val="0"/>
      <w:overflowPunct/>
      <w:autoSpaceDE/>
      <w:autoSpaceDN/>
      <w:adjustRightInd/>
      <w:spacing w:after="0"/>
      <w:ind w:firstLine="420"/>
      <w:jc w:val="right"/>
      <w:textAlignment w:val="auto"/>
    </w:pPr>
    <w:rPr>
      <w:rFonts w:eastAsia="SimSun" w:cs="SimSun"/>
      <w:kern w:val="2"/>
      <w:sz w:val="21"/>
      <w:lang w:val="en-US"/>
    </w:rPr>
  </w:style>
  <w:style w:type="character" w:customStyle="1" w:styleId="Normal9pointspacingChar">
    <w:name w:val="Normal 9 point spacing Char"/>
    <w:link w:val="Normal9pointspacing"/>
    <w:locked/>
    <w:rsid w:val="003D6F2E"/>
    <w:rPr>
      <w:rFonts w:ascii="MS Mincho" w:eastAsia="MS Mincho" w:hAnsi="MS Mincho"/>
      <w:szCs w:val="24"/>
      <w:lang w:eastAsia="en-US"/>
    </w:rPr>
  </w:style>
  <w:style w:type="paragraph" w:customStyle="1" w:styleId="Normal9pointspacing">
    <w:name w:val="Normal 9 point spacing"/>
    <w:basedOn w:val="a8"/>
    <w:link w:val="Normal9pointspacingChar"/>
    <w:qFormat/>
    <w:rsid w:val="003D6F2E"/>
    <w:pPr>
      <w:overflowPunct/>
      <w:autoSpaceDE/>
      <w:autoSpaceDN/>
      <w:adjustRightInd/>
      <w:spacing w:before="180" w:after="60"/>
      <w:textAlignment w:val="auto"/>
    </w:pPr>
    <w:rPr>
      <w:rFonts w:ascii="MS Mincho" w:eastAsia="MS Mincho" w:hAnsi="MS Mincho"/>
      <w:sz w:val="20"/>
      <w:szCs w:val="24"/>
      <w:lang w:val="en-US" w:eastAsia="en-US"/>
    </w:rPr>
  </w:style>
  <w:style w:type="character" w:customStyle="1" w:styleId="Doc-titleChar">
    <w:name w:val="Doc-title Char"/>
    <w:link w:val="Doc-title"/>
    <w:locked/>
    <w:rsid w:val="003D6F2E"/>
    <w:rPr>
      <w:rFonts w:ascii="Arial" w:eastAsia="SimSun" w:hAnsi="Arial" w:cs="Arial"/>
      <w:lang w:eastAsia="zh-CN"/>
    </w:rPr>
  </w:style>
  <w:style w:type="paragraph" w:customStyle="1" w:styleId="Doc-title">
    <w:name w:val="Doc-title"/>
    <w:basedOn w:val="a0"/>
    <w:link w:val="Doc-titleChar"/>
    <w:qFormat/>
    <w:rsid w:val="003D6F2E"/>
    <w:pPr>
      <w:overflowPunct/>
      <w:autoSpaceDE/>
      <w:autoSpaceDN/>
      <w:adjustRightInd/>
      <w:spacing w:before="60" w:after="0"/>
      <w:ind w:left="1259" w:hanging="1259"/>
      <w:jc w:val="left"/>
      <w:textAlignment w:val="auto"/>
    </w:pPr>
    <w:rPr>
      <w:rFonts w:ascii="Arial" w:eastAsia="SimSun" w:hAnsi="Arial" w:cs="Arial"/>
      <w:sz w:val="20"/>
      <w:lang w:val="en-US"/>
    </w:rPr>
  </w:style>
  <w:style w:type="paragraph" w:customStyle="1" w:styleId="Figure">
    <w:name w:val="Figure"/>
    <w:basedOn w:val="a0"/>
    <w:next w:val="a4"/>
    <w:rsid w:val="003D6F2E"/>
    <w:pPr>
      <w:keepNext/>
      <w:keepLines/>
      <w:overflowPunct/>
      <w:autoSpaceDE/>
      <w:autoSpaceDN/>
      <w:adjustRightInd/>
      <w:spacing w:before="180" w:after="160" w:line="256" w:lineRule="auto"/>
      <w:jc w:val="center"/>
      <w:textAlignment w:val="auto"/>
    </w:pPr>
    <w:rPr>
      <w:rFonts w:ascii="맑은 고딕" w:hAnsi="맑은 고딕"/>
      <w:szCs w:val="22"/>
      <w:lang w:val="en-US" w:eastAsia="en-US"/>
    </w:rPr>
  </w:style>
  <w:style w:type="paragraph" w:customStyle="1" w:styleId="3GPPHeader">
    <w:name w:val="3GPP_Header"/>
    <w:basedOn w:val="a0"/>
    <w:rsid w:val="003D6F2E"/>
    <w:pPr>
      <w:tabs>
        <w:tab w:val="left" w:pos="1701"/>
        <w:tab w:val="right" w:pos="9639"/>
      </w:tabs>
      <w:overflowPunct/>
      <w:autoSpaceDE/>
      <w:autoSpaceDN/>
      <w:adjustRightInd/>
      <w:spacing w:after="240" w:line="256" w:lineRule="auto"/>
      <w:jc w:val="left"/>
      <w:textAlignment w:val="auto"/>
    </w:pPr>
    <w:rPr>
      <w:rFonts w:ascii="맑은 고딕" w:hAnsi="맑은 고딕"/>
      <w:b/>
      <w:sz w:val="24"/>
      <w:szCs w:val="22"/>
      <w:lang w:val="en-US" w:eastAsia="en-US"/>
    </w:rPr>
  </w:style>
  <w:style w:type="paragraph" w:customStyle="1" w:styleId="Observation">
    <w:name w:val="Observation"/>
    <w:basedOn w:val="Proposal"/>
    <w:qFormat/>
    <w:rsid w:val="003D6F2E"/>
    <w:pPr>
      <w:numPr>
        <w:numId w:val="17"/>
      </w:numPr>
      <w:tabs>
        <w:tab w:val="num" w:pos="360"/>
      </w:tabs>
      <w:overflowPunct/>
      <w:autoSpaceDE/>
      <w:autoSpaceDN/>
      <w:adjustRightInd/>
      <w:spacing w:after="160" w:line="256" w:lineRule="auto"/>
      <w:ind w:left="1701" w:hanging="1701"/>
      <w:jc w:val="left"/>
    </w:pPr>
    <w:rPr>
      <w:rFonts w:ascii="맑은 고딕" w:hAnsi="맑은 고딕"/>
      <w:sz w:val="22"/>
      <w:lang w:eastAsia="en-US"/>
    </w:rPr>
  </w:style>
  <w:style w:type="paragraph" w:customStyle="1" w:styleId="references0">
    <w:name w:val="references"/>
    <w:rsid w:val="003D6F2E"/>
    <w:pPr>
      <w:numPr>
        <w:numId w:val="18"/>
      </w:numPr>
      <w:spacing w:after="50" w:line="180" w:lineRule="exact"/>
      <w:jc w:val="both"/>
    </w:pPr>
    <w:rPr>
      <w:rFonts w:eastAsia="MS Mincho"/>
      <w:noProof/>
      <w:sz w:val="16"/>
      <w:szCs w:val="16"/>
      <w:lang w:eastAsia="en-US"/>
    </w:rPr>
  </w:style>
  <w:style w:type="paragraph" w:customStyle="1" w:styleId="CharCharCharCharCharChar">
    <w:name w:val="Char Char Char Char Char Char"/>
    <w:semiHidden/>
    <w:rsid w:val="003D6F2E"/>
    <w:pPr>
      <w:keepNext/>
      <w:numPr>
        <w:numId w:val="19"/>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paragraph" w:customStyle="1" w:styleId="NumberedList">
    <w:name w:val="Numbered List"/>
    <w:basedOn w:val="a0"/>
    <w:rsid w:val="003D6F2E"/>
    <w:pPr>
      <w:numPr>
        <w:numId w:val="20"/>
      </w:numPr>
      <w:overflowPunct/>
      <w:autoSpaceDE/>
      <w:autoSpaceDN/>
      <w:adjustRightInd/>
      <w:spacing w:after="0"/>
      <w:textAlignment w:val="auto"/>
    </w:pPr>
    <w:rPr>
      <w:rFonts w:eastAsia="MS Mincho"/>
      <w:sz w:val="20"/>
      <w:lang w:eastAsia="en-US"/>
    </w:rPr>
  </w:style>
  <w:style w:type="paragraph" w:customStyle="1" w:styleId="FigureCaption">
    <w:name w:val="Figure Caption"/>
    <w:aliases w:val="fc Char,Figure Caption Char"/>
    <w:basedOn w:val="a0"/>
    <w:rsid w:val="003D6F2E"/>
    <w:pPr>
      <w:keepLines/>
      <w:overflowPunct/>
      <w:autoSpaceDE/>
      <w:autoSpaceDN/>
      <w:adjustRightInd/>
      <w:spacing w:before="60" w:line="300" w:lineRule="atLeast"/>
      <w:ind w:left="1008" w:hanging="1008"/>
      <w:textAlignment w:val="auto"/>
    </w:pPr>
    <w:rPr>
      <w:rFonts w:eastAsia="????"/>
      <w:sz w:val="20"/>
      <w:lang w:val="en-US" w:eastAsia="en-US"/>
    </w:rPr>
  </w:style>
  <w:style w:type="paragraph" w:customStyle="1" w:styleId="Equation-Numbered">
    <w:name w:val="Equation-Numbered"/>
    <w:basedOn w:val="a0"/>
    <w:next w:val="a0"/>
    <w:autoRedefine/>
    <w:rsid w:val="003D6F2E"/>
    <w:pPr>
      <w:overflowPunct/>
      <w:autoSpaceDE/>
      <w:autoSpaceDN/>
      <w:adjustRightInd/>
      <w:spacing w:before="120" w:line="240" w:lineRule="atLeast"/>
      <w:jc w:val="right"/>
      <w:textAlignment w:val="auto"/>
    </w:pPr>
    <w:rPr>
      <w:lang w:val="en-US" w:eastAsia="en-US"/>
    </w:rPr>
  </w:style>
  <w:style w:type="paragraph" w:customStyle="1" w:styleId="multifig">
    <w:name w:val="multifig"/>
    <w:basedOn w:val="a0"/>
    <w:rsid w:val="003D6F2E"/>
    <w:pPr>
      <w:keepNext/>
      <w:tabs>
        <w:tab w:val="center" w:pos="2160"/>
        <w:tab w:val="center" w:pos="6480"/>
      </w:tabs>
      <w:overflowPunct/>
      <w:autoSpaceDE/>
      <w:autoSpaceDN/>
      <w:adjustRightInd/>
      <w:spacing w:after="0" w:line="240" w:lineRule="atLeast"/>
      <w:jc w:val="left"/>
      <w:textAlignment w:val="auto"/>
    </w:pPr>
    <w:rPr>
      <w:sz w:val="24"/>
      <w:lang w:val="en-US" w:eastAsia="en-US"/>
    </w:rPr>
  </w:style>
  <w:style w:type="paragraph" w:customStyle="1" w:styleId="TableCaption">
    <w:name w:val="TableCaption"/>
    <w:basedOn w:val="a0"/>
    <w:rsid w:val="003D6F2E"/>
    <w:pPr>
      <w:keepNext/>
      <w:tabs>
        <w:tab w:val="left" w:pos="936"/>
      </w:tabs>
      <w:overflowPunct/>
      <w:autoSpaceDE/>
      <w:autoSpaceDN/>
      <w:adjustRightInd/>
      <w:spacing w:before="120" w:after="60"/>
      <w:ind w:left="936" w:hanging="936"/>
      <w:textAlignment w:val="auto"/>
    </w:pPr>
    <w:rPr>
      <w:lang w:val="en-US" w:eastAsia="en-US"/>
    </w:rPr>
  </w:style>
  <w:style w:type="paragraph" w:customStyle="1" w:styleId="EquationNumbered">
    <w:name w:val="Equation Numbered"/>
    <w:basedOn w:val="a0"/>
    <w:rsid w:val="003D6F2E"/>
    <w:pPr>
      <w:tabs>
        <w:tab w:val="center" w:pos="4320"/>
        <w:tab w:val="right" w:pos="8640"/>
      </w:tabs>
      <w:overflowPunct/>
      <w:autoSpaceDE/>
      <w:autoSpaceDN/>
      <w:adjustRightInd/>
      <w:spacing w:before="60" w:after="60" w:line="300" w:lineRule="atLeast"/>
      <w:jc w:val="left"/>
      <w:textAlignment w:val="auto"/>
    </w:pPr>
    <w:rPr>
      <w:lang w:val="en-US" w:eastAsia="en-US"/>
    </w:rPr>
  </w:style>
  <w:style w:type="paragraph" w:customStyle="1" w:styleId="Style10ptChar">
    <w:name w:val="Style 10 pt Char"/>
    <w:basedOn w:val="a0"/>
    <w:rsid w:val="003D6F2E"/>
    <w:pPr>
      <w:overflowPunct/>
      <w:autoSpaceDE/>
      <w:autoSpaceDN/>
      <w:adjustRightInd/>
      <w:spacing w:before="120" w:after="0" w:line="240" w:lineRule="exact"/>
      <w:textAlignment w:val="auto"/>
    </w:pPr>
    <w:rPr>
      <w:rFonts w:eastAsia="MS Mincho"/>
      <w:sz w:val="20"/>
      <w:lang w:val="en-US" w:eastAsia="en-US"/>
    </w:rPr>
  </w:style>
  <w:style w:type="paragraph" w:customStyle="1" w:styleId="Style10ptBoldChar">
    <w:name w:val="Style 10 pt Bold Char"/>
    <w:basedOn w:val="a0"/>
    <w:autoRedefine/>
    <w:rsid w:val="003D6F2E"/>
    <w:pPr>
      <w:overflowPunct/>
      <w:autoSpaceDE/>
      <w:autoSpaceDN/>
      <w:adjustRightInd/>
      <w:spacing w:before="60" w:after="60" w:line="240" w:lineRule="exact"/>
      <w:textAlignment w:val="auto"/>
    </w:pPr>
    <w:rPr>
      <w:rFonts w:eastAsia="MS Mincho"/>
      <w:b/>
      <w:sz w:val="20"/>
      <w:lang w:val="en-US" w:eastAsia="en-US"/>
    </w:rPr>
  </w:style>
  <w:style w:type="paragraph" w:customStyle="1" w:styleId="Bullet0">
    <w:name w:val="Bullet"/>
    <w:basedOn w:val="a0"/>
    <w:rsid w:val="003D6F2E"/>
    <w:pPr>
      <w:numPr>
        <w:numId w:val="21"/>
      </w:numPr>
      <w:tabs>
        <w:tab w:val="clear" w:pos="1440"/>
      </w:tabs>
      <w:overflowPunct/>
      <w:autoSpaceDE/>
      <w:autoSpaceDN/>
      <w:adjustRightInd/>
      <w:spacing w:after="0"/>
      <w:jc w:val="left"/>
      <w:textAlignment w:val="auto"/>
    </w:pPr>
    <w:rPr>
      <w:sz w:val="24"/>
      <w:szCs w:val="24"/>
      <w:lang w:val="en-US" w:eastAsia="en-US"/>
    </w:rPr>
  </w:style>
  <w:style w:type="paragraph" w:customStyle="1" w:styleId="FigureCentered">
    <w:name w:val="FigureCentered"/>
    <w:basedOn w:val="a0"/>
    <w:next w:val="a0"/>
    <w:rsid w:val="003D6F2E"/>
    <w:pPr>
      <w:keepNext/>
      <w:overflowPunct/>
      <w:autoSpaceDE/>
      <w:autoSpaceDN/>
      <w:adjustRightInd/>
      <w:spacing w:before="60" w:after="60" w:line="240" w:lineRule="atLeast"/>
      <w:jc w:val="center"/>
      <w:textAlignment w:val="auto"/>
    </w:pPr>
    <w:rPr>
      <w:sz w:val="24"/>
      <w:lang w:val="en-US" w:eastAsia="en-US"/>
    </w:rPr>
  </w:style>
  <w:style w:type="paragraph" w:customStyle="1" w:styleId="item">
    <w:name w:val="item"/>
    <w:basedOn w:val="a0"/>
    <w:rsid w:val="003D6F2E"/>
    <w:pPr>
      <w:numPr>
        <w:numId w:val="22"/>
      </w:numPr>
      <w:overflowPunct/>
      <w:autoSpaceDE/>
      <w:autoSpaceDN/>
      <w:adjustRightInd/>
      <w:spacing w:after="0"/>
      <w:textAlignment w:val="auto"/>
    </w:pPr>
    <w:rPr>
      <w:rFonts w:eastAsia="MS Mincho"/>
      <w:sz w:val="20"/>
      <w:lang w:eastAsia="en-US"/>
    </w:rPr>
  </w:style>
  <w:style w:type="paragraph" w:customStyle="1" w:styleId="PaperTableCell">
    <w:name w:val="PaperTableCell"/>
    <w:basedOn w:val="a0"/>
    <w:rsid w:val="003D6F2E"/>
    <w:pPr>
      <w:overflowPunct/>
      <w:autoSpaceDE/>
      <w:autoSpaceDN/>
      <w:adjustRightInd/>
      <w:spacing w:after="0"/>
      <w:textAlignment w:val="auto"/>
    </w:pPr>
    <w:rPr>
      <w:sz w:val="16"/>
      <w:szCs w:val="24"/>
      <w:lang w:val="en-US" w:eastAsia="en-US"/>
    </w:rPr>
  </w:style>
  <w:style w:type="paragraph" w:customStyle="1" w:styleId="figure0">
    <w:name w:val="figure"/>
    <w:basedOn w:val="a0"/>
    <w:rsid w:val="003D6F2E"/>
    <w:pPr>
      <w:keepNext/>
      <w:keepLines/>
      <w:overflowPunct/>
      <w:autoSpaceDE/>
      <w:autoSpaceDN/>
      <w:adjustRightInd/>
      <w:spacing w:before="60" w:after="60" w:line="240" w:lineRule="atLeast"/>
      <w:jc w:val="center"/>
      <w:textAlignment w:val="auto"/>
    </w:pPr>
    <w:rPr>
      <w:sz w:val="20"/>
      <w:lang w:val="en-US" w:eastAsia="en-US"/>
    </w:rPr>
  </w:style>
  <w:style w:type="paragraph" w:customStyle="1" w:styleId="tac0">
    <w:name w:val="tac"/>
    <w:basedOn w:val="a0"/>
    <w:rsid w:val="003D6F2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0">
    <w:name w:val="th"/>
    <w:basedOn w:val="a0"/>
    <w:rsid w:val="003D6F2E"/>
    <w:pPr>
      <w:keepNext/>
      <w:overflowPunct/>
      <w:autoSpaceDE/>
      <w:autoSpaceDN/>
      <w:adjustRightInd/>
      <w:spacing w:before="60" w:after="180"/>
      <w:jc w:val="center"/>
      <w:textAlignment w:val="auto"/>
    </w:pPr>
    <w:rPr>
      <w:rFonts w:ascii="Arial" w:eastAsia="Calibri" w:hAnsi="Arial" w:cs="Arial"/>
      <w:b/>
      <w:bCs/>
      <w:sz w:val="20"/>
      <w:lang w:val="en-US" w:eastAsia="en-US"/>
    </w:rPr>
  </w:style>
  <w:style w:type="paragraph" w:customStyle="1" w:styleId="CharCharCharCharCharChar1CharChar0">
    <w:name w:val="Char Char Char Char Char Char1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CharCharCharChar1">
    <w:name w:val="Char Char Char Char Char Char1"/>
    <w:semiHidden/>
    <w:rsid w:val="003D6F2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a0"/>
    <w:semiHidden/>
    <w:rsid w:val="003D6F2E"/>
    <w:pPr>
      <w:keepNext/>
      <w:tabs>
        <w:tab w:val="num" w:pos="720"/>
      </w:tabs>
      <w:autoSpaceDE w:val="0"/>
      <w:autoSpaceDN w:val="0"/>
      <w:adjustRightInd w:val="0"/>
      <w:ind w:left="720" w:hanging="360"/>
      <w:jc w:val="both"/>
    </w:pPr>
    <w:rPr>
      <w:kern w:val="2"/>
      <w:lang w:val="en-GB" w:eastAsia="zh-CN"/>
    </w:rPr>
  </w:style>
  <w:style w:type="character" w:customStyle="1" w:styleId="NormalwithindentChar">
    <w:name w:val="Normal with indent Char"/>
    <w:link w:val="Normalwithindent"/>
    <w:locked/>
    <w:rsid w:val="003D6F2E"/>
    <w:rPr>
      <w:rFonts w:ascii="맑은 고딕" w:hAnsi="맑은 고딕"/>
      <w:lang w:eastAsia="zh-CN"/>
    </w:rPr>
  </w:style>
  <w:style w:type="paragraph" w:customStyle="1" w:styleId="Normalwithindent">
    <w:name w:val="Normal with indent"/>
    <w:basedOn w:val="a0"/>
    <w:link w:val="NormalwithindentChar"/>
    <w:qFormat/>
    <w:rsid w:val="003D6F2E"/>
    <w:pPr>
      <w:overflowPunct/>
      <w:autoSpaceDE/>
      <w:autoSpaceDN/>
      <w:adjustRightInd/>
      <w:spacing w:before="120" w:line="336" w:lineRule="auto"/>
      <w:ind w:firstLine="397"/>
      <w:textAlignment w:val="auto"/>
    </w:pPr>
    <w:rPr>
      <w:rFonts w:ascii="맑은 고딕" w:hAnsi="맑은 고딕"/>
      <w:sz w:val="20"/>
      <w:lang w:val="en-US"/>
    </w:rPr>
  </w:style>
  <w:style w:type="paragraph" w:customStyle="1" w:styleId="Heading1unnumbered">
    <w:name w:val="Heading 1 unnumbered"/>
    <w:basedOn w:val="1"/>
    <w:next w:val="a8"/>
    <w:rsid w:val="003D6F2E"/>
    <w:pPr>
      <w:keepLines w:val="0"/>
      <w:numPr>
        <w:numId w:val="0"/>
      </w:numPr>
      <w:pBdr>
        <w:top w:val="none" w:sz="0" w:space="0" w:color="auto"/>
      </w:pBdr>
      <w:tabs>
        <w:tab w:val="left" w:pos="0"/>
        <w:tab w:val="num" w:pos="360"/>
      </w:tabs>
      <w:overflowPunct/>
      <w:autoSpaceDE/>
      <w:autoSpaceDN/>
      <w:adjustRightInd/>
      <w:spacing w:beforeLines="0" w:before="360"/>
      <w:ind w:left="360" w:hanging="360"/>
      <w:textAlignment w:val="auto"/>
      <w:outlineLvl w:val="9"/>
    </w:pPr>
    <w:rPr>
      <w:rFonts w:ascii="Times New Roman" w:eastAsia="MS Gothic" w:hAnsi="Times New Roman"/>
      <w:kern w:val="28"/>
      <w:szCs w:val="20"/>
      <w:lang w:val="en-GB" w:eastAsia="ja-JP"/>
    </w:rPr>
  </w:style>
  <w:style w:type="paragraph" w:customStyle="1" w:styleId="lptext">
    <w:name w:val="lˆptext"/>
    <w:basedOn w:val="a0"/>
    <w:rsid w:val="003D6F2E"/>
    <w:pPr>
      <w:overflowPunct/>
      <w:autoSpaceDE/>
      <w:autoSpaceDN/>
      <w:adjustRightInd/>
      <w:spacing w:before="100" w:after="100"/>
      <w:ind w:left="860"/>
      <w:jc w:val="left"/>
      <w:textAlignment w:val="auto"/>
    </w:pPr>
    <w:rPr>
      <w:rFonts w:ascii="Times" w:eastAsia="MS Gothic" w:hAnsi="Times"/>
      <w:sz w:val="24"/>
      <w:lang w:eastAsia="ja-JP"/>
    </w:rPr>
  </w:style>
  <w:style w:type="paragraph" w:customStyle="1" w:styleId="a">
    <w:name w:val="佐藤２"/>
    <w:basedOn w:val="a0"/>
    <w:rsid w:val="003D6F2E"/>
    <w:pPr>
      <w:numPr>
        <w:numId w:val="23"/>
      </w:numPr>
      <w:overflowPunct/>
      <w:autoSpaceDE/>
      <w:autoSpaceDN/>
      <w:adjustRightInd/>
      <w:spacing w:after="180"/>
      <w:jc w:val="left"/>
      <w:textAlignment w:val="auto"/>
    </w:pPr>
    <w:rPr>
      <w:rFonts w:eastAsia="MS Gothic"/>
      <w:sz w:val="24"/>
      <w:lang w:eastAsia="ja-JP"/>
    </w:rPr>
  </w:style>
  <w:style w:type="paragraph" w:customStyle="1" w:styleId="ListBulletLast">
    <w:name w:val="List Bullet Last"/>
    <w:aliases w:val="lbl"/>
    <w:basedOn w:val="af9"/>
    <w:next w:val="a8"/>
    <w:rsid w:val="003D6F2E"/>
    <w:pPr>
      <w:overflowPunct/>
      <w:autoSpaceDE/>
      <w:autoSpaceDN/>
      <w:adjustRightInd/>
      <w:spacing w:after="240"/>
      <w:ind w:left="714" w:hanging="357"/>
    </w:pPr>
    <w:rPr>
      <w:rFonts w:ascii="Arial" w:eastAsia="MS Gothic" w:hAnsi="Arial"/>
      <w:sz w:val="24"/>
      <w:lang w:eastAsia="ja-JP"/>
    </w:rPr>
  </w:style>
  <w:style w:type="paragraph" w:customStyle="1" w:styleId="TableText1">
    <w:name w:val="Table_Text"/>
    <w:basedOn w:val="a0"/>
    <w:rsid w:val="003D6F2E"/>
    <w:pPr>
      <w:keepNext/>
      <w:tabs>
        <w:tab w:val="left" w:pos="794"/>
        <w:tab w:val="left" w:pos="1191"/>
        <w:tab w:val="left" w:pos="1588"/>
        <w:tab w:val="left" w:pos="1985"/>
      </w:tabs>
      <w:overflowPunct/>
      <w:autoSpaceDE/>
      <w:autoSpaceDN/>
      <w:adjustRightInd/>
      <w:spacing w:before="100" w:after="100" w:line="190" w:lineRule="exact"/>
      <w:textAlignment w:val="auto"/>
    </w:pPr>
    <w:rPr>
      <w:rFonts w:eastAsia="MS Gothic"/>
      <w:sz w:val="18"/>
      <w:lang w:eastAsia="ja-JP"/>
    </w:rPr>
  </w:style>
  <w:style w:type="paragraph" w:customStyle="1" w:styleId="shortcode">
    <w:name w:val="shortcode"/>
    <w:basedOn w:val="a8"/>
    <w:rsid w:val="003D6F2E"/>
    <w:pPr>
      <w:keepNext/>
      <w:tabs>
        <w:tab w:val="left" w:pos="1247"/>
        <w:tab w:val="left" w:pos="2552"/>
        <w:tab w:val="left" w:pos="3856"/>
        <w:tab w:val="left" w:pos="5216"/>
        <w:tab w:val="left" w:pos="6464"/>
        <w:tab w:val="left" w:pos="7768"/>
        <w:tab w:val="left" w:pos="9072"/>
        <w:tab w:val="left" w:pos="10206"/>
      </w:tabs>
      <w:spacing w:after="0" w:line="480" w:lineRule="auto"/>
      <w:jc w:val="left"/>
      <w:textAlignment w:val="auto"/>
    </w:pPr>
    <w:rPr>
      <w:rFonts w:ascii="Times" w:eastAsia="Mincho" w:hAnsi="Times"/>
      <w:kern w:val="2"/>
      <w:sz w:val="24"/>
      <w:szCs w:val="22"/>
      <w:lang w:val="en-US" w:eastAsia="ja-JP"/>
    </w:rPr>
  </w:style>
  <w:style w:type="paragraph" w:customStyle="1" w:styleId="HTMLBody">
    <w:name w:val="HTML Body"/>
    <w:rsid w:val="003D6F2E"/>
    <w:pPr>
      <w:widowControl w:val="0"/>
      <w:autoSpaceDE w:val="0"/>
      <w:autoSpaceDN w:val="0"/>
      <w:adjustRightInd w:val="0"/>
    </w:pPr>
    <w:rPr>
      <w:rFonts w:ascii="MS PGothic" w:eastAsia="MS PGothic" w:hAnsi="Century"/>
      <w:lang w:eastAsia="ja-JP"/>
    </w:rPr>
  </w:style>
  <w:style w:type="paragraph" w:customStyle="1" w:styleId="Normal1CharChar">
    <w:name w:val="Normal1 Char Char"/>
    <w:rsid w:val="003D6F2E"/>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3D6F2E"/>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3D6F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0"/>
    <w:uiPriority w:val="34"/>
    <w:qFormat/>
    <w:rsid w:val="003D6F2E"/>
    <w:pPr>
      <w:overflowPunct/>
      <w:autoSpaceDE/>
      <w:autoSpaceDN/>
      <w:adjustRightInd/>
      <w:spacing w:after="0"/>
      <w:ind w:leftChars="400" w:left="840"/>
      <w:jc w:val="left"/>
      <w:textAlignment w:val="auto"/>
    </w:pPr>
    <w:rPr>
      <w:rFonts w:ascii="MS PGothic" w:eastAsia="MS PGothic" w:hAnsi="MS PGothic" w:cs="MS PGothic"/>
      <w:sz w:val="24"/>
      <w:szCs w:val="24"/>
      <w:lang w:val="en-US" w:eastAsia="ja-JP"/>
    </w:rPr>
  </w:style>
  <w:style w:type="paragraph" w:customStyle="1" w:styleId="71">
    <w:name w:val="表 (赤)  71"/>
    <w:uiPriority w:val="99"/>
    <w:semiHidden/>
    <w:rsid w:val="003D6F2E"/>
    <w:rPr>
      <w:rFonts w:eastAsia="MS Gothic"/>
      <w:sz w:val="24"/>
      <w:lang w:val="en-GB" w:eastAsia="ja-JP"/>
    </w:rPr>
  </w:style>
  <w:style w:type="paragraph" w:customStyle="1" w:styleId="msonormal0">
    <w:name w:val="msonormal"/>
    <w:basedOn w:val="a0"/>
    <w:rsid w:val="003D6F2E"/>
    <w:pPr>
      <w:overflowPunct/>
      <w:autoSpaceDE/>
      <w:autoSpaceDN/>
      <w:adjustRightInd/>
      <w:spacing w:before="100" w:beforeAutospacing="1" w:after="100" w:afterAutospacing="1"/>
      <w:jc w:val="left"/>
      <w:textAlignment w:val="auto"/>
    </w:pPr>
    <w:rPr>
      <w:rFonts w:ascii="SimSun" w:eastAsia="SimSun" w:hAnsi="SimSun" w:cs="SimSun"/>
      <w:sz w:val="24"/>
      <w:szCs w:val="24"/>
      <w:lang w:val="en-US"/>
    </w:rPr>
  </w:style>
  <w:style w:type="paragraph" w:customStyle="1" w:styleId="font5">
    <w:name w:val="font5"/>
    <w:basedOn w:val="a0"/>
    <w:rsid w:val="003D6F2E"/>
    <w:pPr>
      <w:overflowPunct/>
      <w:autoSpaceDE/>
      <w:autoSpaceDN/>
      <w:adjustRightInd/>
      <w:spacing w:before="100" w:beforeAutospacing="1" w:after="100" w:afterAutospacing="1"/>
      <w:jc w:val="left"/>
      <w:textAlignment w:val="auto"/>
    </w:pPr>
    <w:rPr>
      <w:rFonts w:ascii="DengXian" w:eastAsia="DengXian" w:hAnsi="DengXian" w:cs="SimSun"/>
      <w:sz w:val="18"/>
      <w:szCs w:val="18"/>
      <w:lang w:val="en-US"/>
    </w:rPr>
  </w:style>
  <w:style w:type="paragraph" w:customStyle="1" w:styleId="xl65">
    <w:name w:val="xl65"/>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66">
    <w:name w:val="xl66"/>
    <w:basedOn w:val="a0"/>
    <w:rsid w:val="003D6F2E"/>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7">
    <w:name w:val="xl67"/>
    <w:basedOn w:val="a0"/>
    <w:rsid w:val="003D6F2E"/>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8">
    <w:name w:val="xl68"/>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rPr>
  </w:style>
  <w:style w:type="paragraph" w:customStyle="1" w:styleId="xl69">
    <w:name w:val="xl69"/>
    <w:basedOn w:val="a0"/>
    <w:rsid w:val="003D6F2E"/>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0">
    <w:name w:val="xl70"/>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1">
    <w:name w:val="xl71"/>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2">
    <w:name w:val="xl7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3">
    <w:name w:val="xl73"/>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4">
    <w:name w:val="xl74"/>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5">
    <w:name w:val="xl75"/>
    <w:basedOn w:val="a0"/>
    <w:rsid w:val="003D6F2E"/>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6">
    <w:name w:val="xl76"/>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7">
    <w:name w:val="xl77"/>
    <w:basedOn w:val="a0"/>
    <w:rsid w:val="003D6F2E"/>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8">
    <w:name w:val="xl78"/>
    <w:basedOn w:val="a0"/>
    <w:rsid w:val="003D6F2E"/>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79">
    <w:name w:val="xl79"/>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0">
    <w:name w:val="xl80"/>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1">
    <w:name w:val="xl81"/>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2">
    <w:name w:val="xl82"/>
    <w:basedOn w:val="a0"/>
    <w:rsid w:val="003D6F2E"/>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3">
    <w:name w:val="xl83"/>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4">
    <w:name w:val="xl84"/>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5">
    <w:name w:val="xl85"/>
    <w:basedOn w:val="a0"/>
    <w:rsid w:val="003D6F2E"/>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6">
    <w:name w:val="xl86"/>
    <w:basedOn w:val="a0"/>
    <w:rsid w:val="003D6F2E"/>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7">
    <w:name w:val="xl87"/>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8">
    <w:name w:val="xl88"/>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9">
    <w:name w:val="xl89"/>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0">
    <w:name w:val="xl90"/>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1">
    <w:name w:val="xl9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2">
    <w:name w:val="xl92"/>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93">
    <w:name w:val="xl93"/>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94">
    <w:name w:val="xl94"/>
    <w:basedOn w:val="a0"/>
    <w:rsid w:val="003D6F2E"/>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5">
    <w:name w:val="xl95"/>
    <w:basedOn w:val="a0"/>
    <w:rsid w:val="003D6F2E"/>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6">
    <w:name w:val="xl96"/>
    <w:basedOn w:val="a0"/>
    <w:rsid w:val="003D6F2E"/>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7">
    <w:name w:val="xl97"/>
    <w:basedOn w:val="a0"/>
    <w:rsid w:val="003D6F2E"/>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8">
    <w:name w:val="xl98"/>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9">
    <w:name w:val="xl99"/>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0">
    <w:name w:val="xl100"/>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1">
    <w:name w:val="xl10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2">
    <w:name w:val="xl10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3">
    <w:name w:val="xl103"/>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4">
    <w:name w:val="xl104"/>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5">
    <w:name w:val="xl105"/>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6">
    <w:name w:val="xl106"/>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7">
    <w:name w:val="xl107"/>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8">
    <w:name w:val="xl108"/>
    <w:basedOn w:val="a0"/>
    <w:rsid w:val="003D6F2E"/>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109">
    <w:name w:val="xl109"/>
    <w:basedOn w:val="a0"/>
    <w:rsid w:val="003D6F2E"/>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0">
    <w:name w:val="xl110"/>
    <w:basedOn w:val="a0"/>
    <w:rsid w:val="003D6F2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1">
    <w:name w:val="xl111"/>
    <w:basedOn w:val="a0"/>
    <w:rsid w:val="003D6F2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2">
    <w:name w:val="xl112"/>
    <w:basedOn w:val="a0"/>
    <w:rsid w:val="003D6F2E"/>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3">
    <w:name w:val="xl113"/>
    <w:basedOn w:val="a0"/>
    <w:rsid w:val="003D6F2E"/>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4">
    <w:name w:val="xl114"/>
    <w:basedOn w:val="a0"/>
    <w:rsid w:val="003D6F2E"/>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5">
    <w:name w:val="xl115"/>
    <w:basedOn w:val="a0"/>
    <w:rsid w:val="003D6F2E"/>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6">
    <w:name w:val="xl116"/>
    <w:basedOn w:val="a0"/>
    <w:rsid w:val="003D6F2E"/>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7">
    <w:name w:val="xl117"/>
    <w:basedOn w:val="a0"/>
    <w:rsid w:val="003D6F2E"/>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Bulletedo1">
    <w:name w:val="Bulleted o 1"/>
    <w:basedOn w:val="a0"/>
    <w:rsid w:val="003D6F2E"/>
    <w:pPr>
      <w:numPr>
        <w:numId w:val="24"/>
      </w:numPr>
      <w:spacing w:after="180"/>
      <w:jc w:val="left"/>
      <w:textAlignment w:val="auto"/>
    </w:pPr>
    <w:rPr>
      <w:rFonts w:eastAsia="SimSun"/>
      <w:sz w:val="20"/>
      <w:lang w:val="en-US" w:eastAsia="en-US"/>
    </w:rPr>
  </w:style>
  <w:style w:type="paragraph" w:customStyle="1" w:styleId="Equation">
    <w:name w:val="Equation"/>
    <w:basedOn w:val="a0"/>
    <w:next w:val="a0"/>
    <w:rsid w:val="003D6F2E"/>
    <w:pPr>
      <w:tabs>
        <w:tab w:val="right" w:pos="10206"/>
      </w:tabs>
      <w:spacing w:after="220"/>
      <w:ind w:left="1298"/>
      <w:jc w:val="left"/>
      <w:textAlignment w:val="auto"/>
    </w:pPr>
    <w:rPr>
      <w:rFonts w:ascii="Arial" w:eastAsia="SimSun" w:hAnsi="Arial"/>
      <w:lang w:val="en-US"/>
    </w:rPr>
  </w:style>
  <w:style w:type="paragraph" w:customStyle="1" w:styleId="11BodyText">
    <w:name w:val="11 BodyText"/>
    <w:basedOn w:val="a0"/>
    <w:rsid w:val="003D6F2E"/>
    <w:pPr>
      <w:spacing w:after="220"/>
      <w:ind w:left="1298"/>
      <w:jc w:val="left"/>
      <w:textAlignment w:val="auto"/>
    </w:pPr>
    <w:rPr>
      <w:rFonts w:ascii="Arial" w:eastAsia="SimSun" w:hAnsi="Arial"/>
      <w:lang w:val="en-US" w:eastAsia="en-US"/>
    </w:rPr>
  </w:style>
  <w:style w:type="paragraph" w:customStyle="1" w:styleId="bodyCharCharChar">
    <w:name w:val="body Char Char Char"/>
    <w:basedOn w:val="a0"/>
    <w:rsid w:val="003D6F2E"/>
    <w:pPr>
      <w:tabs>
        <w:tab w:val="left" w:pos="2160"/>
      </w:tabs>
      <w:spacing w:before="120" w:line="280" w:lineRule="atLeast"/>
      <w:textAlignment w:val="auto"/>
    </w:pPr>
    <w:rPr>
      <w:rFonts w:ascii="New York" w:eastAsia="SimSun" w:hAnsi="New York"/>
      <w:sz w:val="24"/>
      <w:lang w:val="en-US" w:eastAsia="en-US"/>
    </w:rPr>
  </w:style>
  <w:style w:type="paragraph" w:customStyle="1" w:styleId="body">
    <w:name w:val="body"/>
    <w:basedOn w:val="a0"/>
    <w:rsid w:val="003D6F2E"/>
    <w:pPr>
      <w:tabs>
        <w:tab w:val="left" w:pos="2160"/>
      </w:tabs>
      <w:spacing w:before="120" w:line="280" w:lineRule="atLeast"/>
      <w:textAlignment w:val="auto"/>
    </w:pPr>
    <w:rPr>
      <w:rFonts w:ascii="New York" w:eastAsia="SimSun" w:hAnsi="New York"/>
      <w:sz w:val="24"/>
      <w:lang w:val="en-US" w:eastAsia="en-US"/>
    </w:rPr>
  </w:style>
  <w:style w:type="character" w:customStyle="1" w:styleId="aff5">
    <w:name w:val="テキスト (文字)"/>
    <w:link w:val="aff6"/>
    <w:locked/>
    <w:rsid w:val="003D6F2E"/>
    <w:rPr>
      <w:rFonts w:ascii="Century" w:eastAsia="MS Mincho" w:hAnsi="Century"/>
      <w:sz w:val="21"/>
      <w:lang w:eastAsia="ja-JP"/>
    </w:rPr>
  </w:style>
  <w:style w:type="paragraph" w:customStyle="1" w:styleId="aff6">
    <w:name w:val="テキスト"/>
    <w:basedOn w:val="a0"/>
    <w:link w:val="aff5"/>
    <w:qFormat/>
    <w:rsid w:val="003D6F2E"/>
    <w:pPr>
      <w:widowControl w:val="0"/>
      <w:overflowPunct/>
      <w:autoSpaceDE/>
      <w:autoSpaceDN/>
      <w:adjustRightInd/>
      <w:spacing w:afterLines="50" w:after="0" w:line="320" w:lineRule="exact"/>
      <w:ind w:firstLineChars="100" w:firstLine="210"/>
      <w:textAlignment w:val="auto"/>
    </w:pPr>
    <w:rPr>
      <w:rFonts w:ascii="Century" w:eastAsia="MS Mincho" w:hAnsi="Century"/>
      <w:sz w:val="21"/>
      <w:lang w:val="en-US" w:eastAsia="ja-JP"/>
    </w:rPr>
  </w:style>
  <w:style w:type="paragraph" w:customStyle="1" w:styleId="gmail-msolistparagraph">
    <w:name w:val="gmail-msolistparagraph"/>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gmail-b2">
    <w:name w:val="gmail-b2"/>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onecomwebmail-msolistparagraph">
    <w:name w:val="onecomwebmail-msolistparagrap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h">
    <w:name w:val="onecomwebmail-ta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c">
    <w:name w:val="onecomwebmail-tac"/>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character" w:styleId="aff7">
    <w:name w:val="line number"/>
    <w:unhideWhenUsed/>
    <w:rsid w:val="003D6F2E"/>
    <w:rPr>
      <w:rFonts w:ascii="Arial" w:eastAsia="SimSun" w:hAnsi="Arial" w:cs="Arial" w:hint="default"/>
      <w:color w:val="0000FF"/>
      <w:kern w:val="2"/>
      <w:sz w:val="18"/>
      <w:lang w:val="en-US" w:eastAsia="zh-CN" w:bidi="ar-SA"/>
    </w:rPr>
  </w:style>
  <w:style w:type="character" w:styleId="aff8">
    <w:name w:val="Placeholder Text"/>
    <w:uiPriority w:val="99"/>
    <w:rsid w:val="003D6F2E"/>
    <w:rPr>
      <w:color w:val="808080"/>
    </w:rPr>
  </w:style>
  <w:style w:type="character" w:customStyle="1" w:styleId="ZGSM">
    <w:name w:val="ZGSM"/>
    <w:rsid w:val="003D6F2E"/>
  </w:style>
  <w:style w:type="character" w:customStyle="1" w:styleId="B2Car">
    <w:name w:val="B2 Car"/>
    <w:rsid w:val="003D6F2E"/>
    <w:rPr>
      <w:lang w:val="en-GB" w:eastAsia="en-US"/>
    </w:rPr>
  </w:style>
  <w:style w:type="character" w:customStyle="1" w:styleId="B1Char1">
    <w:name w:val="B1 Char1"/>
    <w:qFormat/>
    <w:rsid w:val="003D6F2E"/>
    <w:rPr>
      <w:rFonts w:ascii="Times New Roman" w:eastAsia="Times New Roman" w:hAnsi="Times New Roman" w:cs="Times New Roman" w:hint="default"/>
    </w:rPr>
  </w:style>
  <w:style w:type="character" w:customStyle="1" w:styleId="GuidanceChar">
    <w:name w:val="Guidance Char"/>
    <w:rsid w:val="003D6F2E"/>
    <w:rPr>
      <w:i/>
      <w:iCs w:val="0"/>
      <w:color w:val="0000FF"/>
      <w:lang w:val="en-GB" w:eastAsia="ja-JP" w:bidi="ar-SA"/>
    </w:rPr>
  </w:style>
  <w:style w:type="character" w:customStyle="1" w:styleId="h4CharChar">
    <w:name w:val="h4 Char Char"/>
    <w:rsid w:val="003D6F2E"/>
    <w:rPr>
      <w:rFonts w:ascii="Arial" w:hAnsi="Arial" w:cs="Arial" w:hint="default"/>
      <w:sz w:val="24"/>
      <w:lang w:val="en-GB" w:eastAsia="ja-JP" w:bidi="ar-SA"/>
    </w:rPr>
  </w:style>
  <w:style w:type="character" w:customStyle="1" w:styleId="FigureCaption1">
    <w:name w:val="Figure Caption1"/>
    <w:aliases w:val="fc Char1,Figure Caption Char Char"/>
    <w:rsid w:val="003D6F2E"/>
    <w:rPr>
      <w:rFonts w:ascii="Arial" w:eastAsia="????" w:hAnsi="Arial" w:cs="Arial" w:hint="default"/>
      <w:color w:val="0000FF"/>
      <w:kern w:val="2"/>
      <w:lang w:val="en-US" w:eastAsia="en-US" w:bidi="ar-SA"/>
    </w:rPr>
  </w:style>
  <w:style w:type="character" w:customStyle="1" w:styleId="CharChar5">
    <w:name w:val="Char Char5"/>
    <w:semiHidden/>
    <w:rsid w:val="003D6F2E"/>
    <w:rPr>
      <w:rFonts w:ascii="Times New Roman" w:hAnsi="Times New Roman" w:cs="Times New Roman" w:hint="default"/>
      <w:lang w:eastAsia="en-US"/>
    </w:rPr>
  </w:style>
  <w:style w:type="character" w:customStyle="1" w:styleId="CharChar51">
    <w:name w:val="Char Char51"/>
    <w:semiHidden/>
    <w:rsid w:val="003D6F2E"/>
    <w:rPr>
      <w:rFonts w:ascii="Times New Roman" w:hAnsi="Times New Roman" w:cs="Times New Roman" w:hint="default"/>
      <w:lang w:eastAsia="en-US"/>
    </w:rPr>
  </w:style>
  <w:style w:type="character" w:customStyle="1" w:styleId="B11">
    <w:name w:val="B1 (文字)"/>
    <w:uiPriority w:val="99"/>
    <w:qFormat/>
    <w:locked/>
    <w:rsid w:val="003D6F2E"/>
    <w:rPr>
      <w:rFonts w:ascii="Times New Roman" w:hAnsi="Times New Roman" w:cs="Times New Roman" w:hint="default"/>
      <w:lang w:val="en-GB" w:eastAsia="en-US"/>
    </w:rPr>
  </w:style>
  <w:style w:type="character" w:customStyle="1" w:styleId="TALCar">
    <w:name w:val="TAL Car"/>
    <w:rsid w:val="003D6F2E"/>
    <w:rPr>
      <w:rFonts w:ascii="Arial" w:hAnsi="Arial" w:cs="Arial" w:hint="default"/>
      <w:sz w:val="18"/>
      <w:lang w:eastAsia="en-US"/>
    </w:rPr>
  </w:style>
  <w:style w:type="character" w:customStyle="1" w:styleId="B1Char">
    <w:name w:val="B1 Char"/>
    <w:rsid w:val="003D6F2E"/>
    <w:rPr>
      <w:rFonts w:ascii="Times New Roman" w:hAnsi="Times New Roman" w:cs="Times New Roman" w:hint="default"/>
      <w:lang w:val="en-GB" w:eastAsia="en-US"/>
    </w:rPr>
  </w:style>
  <w:style w:type="character" w:customStyle="1" w:styleId="colour">
    <w:name w:val="colour"/>
    <w:rsid w:val="003D6F2E"/>
  </w:style>
  <w:style w:type="paragraph" w:styleId="z-">
    <w:name w:val="HTML Top of Form"/>
    <w:basedOn w:val="a0"/>
    <w:next w:val="a0"/>
    <w:link w:val="z-Char"/>
    <w:hidden/>
    <w:uiPriority w:val="99"/>
    <w:unhideWhenUsed/>
    <w:rsid w:val="003D6F2E"/>
    <w:pPr>
      <w:pBdr>
        <w:bottom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
    <w:name w:val="z-양식의 맨 위 Char"/>
    <w:link w:val="z-"/>
    <w:uiPriority w:val="99"/>
    <w:rsid w:val="003D6F2E"/>
    <w:rPr>
      <w:rFonts w:ascii="Arial" w:hAnsi="Arial" w:cs="Arial"/>
      <w:vanish/>
      <w:sz w:val="16"/>
      <w:szCs w:val="16"/>
      <w:lang w:val="en-GB" w:eastAsia="en-US"/>
    </w:rPr>
  </w:style>
  <w:style w:type="character" w:customStyle="1" w:styleId="hps">
    <w:name w:val="hps"/>
    <w:rsid w:val="003D6F2E"/>
  </w:style>
  <w:style w:type="paragraph" w:styleId="z-0">
    <w:name w:val="HTML Bottom of Form"/>
    <w:basedOn w:val="a0"/>
    <w:next w:val="a0"/>
    <w:link w:val="z-Char0"/>
    <w:hidden/>
    <w:uiPriority w:val="99"/>
    <w:unhideWhenUsed/>
    <w:rsid w:val="003D6F2E"/>
    <w:pPr>
      <w:pBdr>
        <w:top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0">
    <w:name w:val="z-양식의 맨 아래 Char"/>
    <w:link w:val="z-0"/>
    <w:uiPriority w:val="99"/>
    <w:rsid w:val="003D6F2E"/>
    <w:rPr>
      <w:rFonts w:ascii="Arial" w:hAnsi="Arial" w:cs="Arial"/>
      <w:vanish/>
      <w:sz w:val="16"/>
      <w:szCs w:val="16"/>
      <w:lang w:val="en-GB" w:eastAsia="en-US"/>
    </w:rPr>
  </w:style>
  <w:style w:type="character" w:customStyle="1" w:styleId="shorttext">
    <w:name w:val="short_text"/>
    <w:rsid w:val="003D6F2E"/>
  </w:style>
  <w:style w:type="character" w:customStyle="1" w:styleId="apple-converted-space">
    <w:name w:val="apple-converted-space"/>
    <w:rsid w:val="003D6F2E"/>
  </w:style>
  <w:style w:type="character" w:customStyle="1" w:styleId="keyword">
    <w:name w:val="keyword"/>
    <w:rsid w:val="003D6F2E"/>
  </w:style>
  <w:style w:type="character" w:customStyle="1" w:styleId="ordinary-span-edit2">
    <w:name w:val="ordinary-span-edit2"/>
    <w:rsid w:val="003D6F2E"/>
  </w:style>
  <w:style w:type="character" w:customStyle="1" w:styleId="size">
    <w:name w:val="size"/>
    <w:rsid w:val="003D6F2E"/>
  </w:style>
  <w:style w:type="character" w:customStyle="1" w:styleId="Style10ptCharChar">
    <w:name w:val="Style 10 pt Char Char"/>
    <w:rsid w:val="003D6F2E"/>
    <w:rPr>
      <w:rFonts w:ascii="Arial" w:eastAsia="MS Mincho" w:hAnsi="Arial" w:cs="Arial" w:hint="default"/>
      <w:color w:val="0000FF"/>
      <w:kern w:val="2"/>
      <w:lang w:val="en-US" w:eastAsia="en-US" w:bidi="ar-SA"/>
    </w:rPr>
  </w:style>
  <w:style w:type="character" w:customStyle="1" w:styleId="Style10ptBoldCharChar">
    <w:name w:val="Style 10 pt Bold Char Char"/>
    <w:rsid w:val="003D6F2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3D6F2E"/>
    <w:rPr>
      <w:rFonts w:ascii="Arial" w:eastAsia="SimSun" w:hAnsi="Arial" w:cs="Arial" w:hint="default"/>
      <w:color w:val="0000FF"/>
      <w:kern w:val="2"/>
      <w:sz w:val="22"/>
      <w:lang w:val="en-US" w:eastAsia="en-US" w:bidi="ar-SA"/>
    </w:rPr>
  </w:style>
  <w:style w:type="character" w:customStyle="1" w:styleId="moz-txt-tag">
    <w:name w:val="moz-txt-tag"/>
    <w:rsid w:val="003D6F2E"/>
    <w:rPr>
      <w:rFonts w:ascii="Arial" w:eastAsia="SimSun" w:hAnsi="Arial" w:cs="Arial" w:hint="default"/>
      <w:color w:val="0000FF"/>
      <w:kern w:val="2"/>
      <w:lang w:val="en-US" w:eastAsia="zh-CN" w:bidi="ar-SA"/>
    </w:rPr>
  </w:style>
  <w:style w:type="character" w:customStyle="1" w:styleId="opdicttext22">
    <w:name w:val="op_dict_text22"/>
    <w:rsid w:val="003D6F2E"/>
  </w:style>
  <w:style w:type="character" w:customStyle="1" w:styleId="def">
    <w:name w:val="def"/>
    <w:rsid w:val="003D6F2E"/>
  </w:style>
  <w:style w:type="character" w:customStyle="1" w:styleId="high-light-bg4">
    <w:name w:val="high-light-bg4"/>
    <w:rsid w:val="003D6F2E"/>
  </w:style>
  <w:style w:type="character" w:customStyle="1" w:styleId="TitleChar2">
    <w:name w:val="Title Char2"/>
    <w:uiPriority w:val="10"/>
    <w:locked/>
    <w:rsid w:val="003D6F2E"/>
    <w:rPr>
      <w:rFonts w:ascii="맑은 고딕" w:eastAsia="맑은 고딕" w:hAnsi="맑은 고딕" w:cs="Times New Roman" w:hint="default"/>
      <w:spacing w:val="-10"/>
      <w:kern w:val="28"/>
      <w:sz w:val="56"/>
      <w:szCs w:val="56"/>
      <w:lang w:val="en-GB" w:eastAsia="ja-JP"/>
    </w:rPr>
  </w:style>
  <w:style w:type="character" w:customStyle="1" w:styleId="aff9">
    <w:name w:val="図表番号 (文字)"/>
    <w:aliases w:val="cap (文字),cap Char (文字) (文字)1"/>
    <w:rsid w:val="003D6F2E"/>
    <w:rPr>
      <w:rFonts w:ascii="MS Gothic" w:eastAsia="MS Gothic" w:hAnsi="MS Gothic" w:hint="eastAsia"/>
      <w:b/>
      <w:bCs w:val="0"/>
      <w:noProof w:val="0"/>
      <w:kern w:val="2"/>
      <w:sz w:val="24"/>
      <w:lang w:val="en-GB"/>
    </w:rPr>
  </w:style>
  <w:style w:type="character" w:customStyle="1" w:styleId="MTEquationSection">
    <w:name w:val="MTEquationSection"/>
    <w:rsid w:val="003D6F2E"/>
    <w:rPr>
      <w:rFonts w:ascii="Arial" w:hAnsi="Arial" w:cs="Arial" w:hint="default"/>
      <w:vanish w:val="0"/>
      <w:webHidden w:val="0"/>
      <w:color w:val="FF0000"/>
      <w:sz w:val="24"/>
      <w:specVanish w:val="0"/>
    </w:rPr>
  </w:style>
  <w:style w:type="character" w:customStyle="1" w:styleId="CharChar3">
    <w:name w:val="Char Char3"/>
    <w:rsid w:val="003D6F2E"/>
    <w:rPr>
      <w:rFonts w:ascii="Arial" w:hAnsi="Arial" w:cs="Arial" w:hint="default"/>
      <w:sz w:val="36"/>
      <w:lang w:val="en-GB" w:eastAsia="en-US" w:bidi="ar-SA"/>
    </w:rPr>
  </w:style>
  <w:style w:type="character" w:customStyle="1" w:styleId="CharChar2">
    <w:name w:val="Char Char2"/>
    <w:rsid w:val="003D6F2E"/>
    <w:rPr>
      <w:rFonts w:ascii="Arial" w:hAnsi="Arial" w:cs="Arial" w:hint="default"/>
      <w:sz w:val="32"/>
      <w:lang w:val="en-GB" w:eastAsia="en-US" w:bidi="ar-SA"/>
    </w:rPr>
  </w:style>
  <w:style w:type="character" w:customStyle="1" w:styleId="CharChar1">
    <w:name w:val="Char Char1"/>
    <w:rsid w:val="003D6F2E"/>
    <w:rPr>
      <w:rFonts w:ascii="Arial" w:hAnsi="Arial" w:cs="Arial" w:hint="default"/>
      <w:sz w:val="28"/>
      <w:lang w:val="en-GB" w:eastAsia="en-US" w:bidi="ar-SA"/>
    </w:rPr>
  </w:style>
  <w:style w:type="character" w:customStyle="1" w:styleId="CharChar">
    <w:name w:val="Char Char"/>
    <w:rsid w:val="003D6F2E"/>
    <w:rPr>
      <w:rFonts w:ascii="Arial" w:hAnsi="Arial" w:cs="Arial" w:hint="default"/>
      <w:sz w:val="22"/>
      <w:lang w:val="en-GB" w:eastAsia="en-US" w:bidi="ar-SA"/>
    </w:rPr>
  </w:style>
  <w:style w:type="character" w:customStyle="1" w:styleId="onecomwebmail-spelle">
    <w:name w:val="onecomwebmail-spelle"/>
    <w:rsid w:val="003D6F2E"/>
  </w:style>
  <w:style w:type="character" w:customStyle="1" w:styleId="onecomwebmail-font">
    <w:name w:val="onecomwebmail-font"/>
    <w:rsid w:val="003D6F2E"/>
  </w:style>
  <w:style w:type="character" w:customStyle="1" w:styleId="onecomwebmail-size">
    <w:name w:val="onecomwebmail-size"/>
    <w:rsid w:val="003D6F2E"/>
  </w:style>
  <w:style w:type="table" w:styleId="2a">
    <w:name w:val="Table Simple 2"/>
    <w:basedOn w:val="a2"/>
    <w:unhideWhenUsed/>
    <w:rsid w:val="003D6F2E"/>
    <w:pPr>
      <w:spacing w:after="180"/>
    </w:pPr>
    <w:rPr>
      <w:rFonts w:ascii="CG Times (WN)" w:eastAsia="MS Mincho"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2">
    <w:name w:val="Table Classic 1"/>
    <w:basedOn w:val="a2"/>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Classic 2"/>
    <w:basedOn w:val="a2"/>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c">
    <w:name w:val="Table Grid 2"/>
    <w:basedOn w:val="a2"/>
    <w:unhideWhenUsed/>
    <w:rsid w:val="003D6F2E"/>
    <w:pPr>
      <w:spacing w:after="180"/>
    </w:pPr>
    <w:rPr>
      <w:rFonts w:ascii="CG Times (WN)" w:eastAsia="MS Mincho"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6">
    <w:name w:val="Table Grid 3"/>
    <w:basedOn w:val="a2"/>
    <w:unhideWhenUsed/>
    <w:rsid w:val="003D6F2E"/>
    <w:pPr>
      <w:spacing w:after="180"/>
    </w:pPr>
    <w:rPr>
      <w:rFonts w:ascii="CG Times (WN)" w:eastAsia="MS Mincho"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3">
    <w:name w:val="Table Grid 4"/>
    <w:basedOn w:val="a2"/>
    <w:unhideWhenUsed/>
    <w:rsid w:val="003D6F2E"/>
    <w:pPr>
      <w:spacing w:after="180"/>
    </w:pPr>
    <w:rPr>
      <w:rFonts w:ascii="CG Times (WN)" w:eastAsia="MS Mincho"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a">
    <w:name w:val="Table Elegant"/>
    <w:basedOn w:val="a2"/>
    <w:unhideWhenUsed/>
    <w:rsid w:val="003D6F2E"/>
    <w:pPr>
      <w:spacing w:after="180"/>
    </w:pPr>
    <w:rPr>
      <w:rFonts w:ascii="CG Times (WN)" w:eastAsia="MS Mincho"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d">
    <w:name w:val="Table Subtle 2"/>
    <w:basedOn w:val="a2"/>
    <w:unhideWhenUsed/>
    <w:rsid w:val="003D6F2E"/>
    <w:pPr>
      <w:spacing w:after="180"/>
    </w:pPr>
    <w:rPr>
      <w:rFonts w:ascii="CG Times (WN)" w:eastAsia="MS Mincho"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b">
    <w:name w:val="Table Theme"/>
    <w:basedOn w:val="a2"/>
    <w:unhideWhenUsed/>
    <w:rsid w:val="003D6F2E"/>
    <w:pPr>
      <w:spacing w:after="180"/>
    </w:pPr>
    <w:rPr>
      <w:rFonts w:ascii="CG Times (WN)" w:eastAsia="MS Mincho"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2"/>
    <w:uiPriority w:val="64"/>
    <w:unhideWhenUsed/>
    <w:rsid w:val="003D6F2E"/>
    <w:rPr>
      <w:rFonts w:ascii="CG Times (WN)" w:eastAsia="MS Mincho"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2"/>
    <w:uiPriority w:val="60"/>
    <w:unhideWhenUsed/>
    <w:rsid w:val="003D6F2E"/>
    <w:rPr>
      <w:rFonts w:ascii="CG Times (WN)" w:eastAsia="MS Mincho"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2"/>
    <w:uiPriority w:val="70"/>
    <w:unhideWhenUsed/>
    <w:rsid w:val="003D6F2E"/>
    <w:rPr>
      <w:rFonts w:ascii="CG Times (WN)" w:eastAsia="SimSun" w:hAnsi="CG Times (WN)"/>
      <w:color w:val="FFFFFF"/>
      <w:lang w:val="en-GB" w:eastAsia="en-GB"/>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
    <w:name w:val="网格型1"/>
    <w:basedOn w:val="a2"/>
    <w:rsid w:val="003D6F2E"/>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2"/>
    <w:uiPriority w:val="40"/>
    <w:rsid w:val="003D6F2E"/>
    <w:rPr>
      <w:rFonts w:ascii="Calibri" w:eastAsia="Times New Roman"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3D6F2E"/>
    <w:rPr>
      <w:rFonts w:ascii="Calibri" w:eastAsia="Times New Roman"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浅色列表1"/>
    <w:basedOn w:val="a2"/>
    <w:uiPriority w:val="61"/>
    <w:rsid w:val="003D6F2E"/>
    <w:rPr>
      <w:rFonts w:ascii="CG Times (WN)" w:eastAsia="MS Mincho"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TAR">
    <w:name w:val="TAR"/>
    <w:basedOn w:val="TAL"/>
    <w:rsid w:val="003D6F2E"/>
    <w:pPr>
      <w:jc w:val="right"/>
    </w:pPr>
  </w:style>
  <w:style w:type="paragraph" w:customStyle="1" w:styleId="NF">
    <w:name w:val="NF"/>
    <w:basedOn w:val="NO"/>
    <w:rsid w:val="003D6F2E"/>
    <w:pPr>
      <w:keepNext/>
      <w:widowControl/>
      <w:wordWrap/>
      <w:autoSpaceDE/>
      <w:autoSpaceDN/>
      <w:jc w:val="left"/>
    </w:pPr>
    <w:rPr>
      <w:rFonts w:ascii="Arial" w:hAnsi="Arial"/>
      <w:sz w:val="18"/>
      <w:lang w:val="en-US" w:eastAsia="en-US"/>
    </w:rPr>
  </w:style>
  <w:style w:type="numbering" w:customStyle="1" w:styleId="15">
    <w:name w:val="목록 없음1"/>
    <w:next w:val="a3"/>
    <w:uiPriority w:val="99"/>
    <w:semiHidden/>
    <w:unhideWhenUsed/>
    <w:rsid w:val="00451AC3"/>
  </w:style>
  <w:style w:type="character" w:styleId="affc">
    <w:name w:val="Emphasis"/>
    <w:uiPriority w:val="20"/>
    <w:qFormat/>
    <w:rsid w:val="00451AC3"/>
    <w:rPr>
      <w:i/>
      <w:iCs/>
    </w:rPr>
  </w:style>
  <w:style w:type="table" w:customStyle="1" w:styleId="16">
    <w:name w:val="표 구분선1"/>
    <w:basedOn w:val="a2"/>
    <w:next w:val="aa"/>
    <w:qFormat/>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d">
    <w:name w:val="Strong"/>
    <w:uiPriority w:val="22"/>
    <w:qFormat/>
    <w:rsid w:val="00451AC3"/>
    <w:rPr>
      <w:b/>
      <w:bCs/>
    </w:rPr>
  </w:style>
  <w:style w:type="table" w:customStyle="1" w:styleId="110">
    <w:name w:val="网格型11"/>
    <w:basedOn w:val="a2"/>
    <w:next w:val="aa"/>
    <w:rsid w:val="00451AC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2"/>
    <w:uiPriority w:val="40"/>
    <w:rsid w:val="00451AC3"/>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51AC3"/>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표 기본형 21"/>
    <w:basedOn w:val="a2"/>
    <w:next w:val="2b"/>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
    <w:name w:val="표 기본형 11"/>
    <w:basedOn w:val="a2"/>
    <w:next w:val="12"/>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
    <w:name w:val="浅色列表11"/>
    <w:basedOn w:val="a2"/>
    <w:uiPriority w:val="61"/>
    <w:rsid w:val="00451AC3"/>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a2"/>
    <w:next w:val="-6"/>
    <w:uiPriority w:val="60"/>
    <w:rsid w:val="00451AC3"/>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a2"/>
    <w:next w:val="2-3"/>
    <w:uiPriority w:val="64"/>
    <w:rsid w:val="00451AC3"/>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표 눈금형 41"/>
    <w:basedOn w:val="a2"/>
    <w:next w:val="43"/>
    <w:rsid w:val="00451AC3"/>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표 눈금형 31"/>
    <w:basedOn w:val="a2"/>
    <w:next w:val="36"/>
    <w:rsid w:val="00451AC3"/>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
    <w:name w:val="표 눈금형 21"/>
    <w:basedOn w:val="a2"/>
    <w:next w:val="2c"/>
    <w:rsid w:val="00451AC3"/>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7">
    <w:name w:val="표 꾸밈형1"/>
    <w:basedOn w:val="a2"/>
    <w:next w:val="affa"/>
    <w:rsid w:val="00451AC3"/>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
    <w:name w:val="无列表1"/>
    <w:next w:val="a3"/>
    <w:uiPriority w:val="99"/>
    <w:semiHidden/>
    <w:unhideWhenUsed/>
    <w:rsid w:val="00451AC3"/>
  </w:style>
  <w:style w:type="character" w:customStyle="1" w:styleId="B4Char">
    <w:name w:val="B4 Char"/>
    <w:link w:val="B4"/>
    <w:rsid w:val="00451AC3"/>
    <w:rPr>
      <w:lang w:val="en-GB" w:eastAsia="en-US"/>
    </w:rPr>
  </w:style>
  <w:style w:type="table" w:customStyle="1" w:styleId="TableGrid1">
    <w:name w:val="Table Grid1"/>
    <w:basedOn w:val="a2"/>
    <w:next w:val="aa"/>
    <w:uiPriority w:val="59"/>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451AC3"/>
    <w:pPr>
      <w:numPr>
        <w:numId w:val="25"/>
      </w:numPr>
      <w:spacing w:before="60" w:after="60"/>
    </w:pPr>
    <w:rPr>
      <w:rFonts w:eastAsia="SimSun"/>
      <w:lang w:val="en-US"/>
    </w:rPr>
  </w:style>
  <w:style w:type="character" w:customStyle="1" w:styleId="3GPPAgreementsChar">
    <w:name w:val="3GPP Agreements Char"/>
    <w:link w:val="3GPPAgreements"/>
    <w:rsid w:val="00451AC3"/>
    <w:rPr>
      <w:rFonts w:eastAsia="SimSun"/>
      <w:sz w:val="22"/>
      <w:lang w:eastAsia="zh-CN"/>
    </w:rPr>
  </w:style>
  <w:style w:type="paragraph" w:customStyle="1" w:styleId="Style1">
    <w:name w:val="Style1"/>
    <w:basedOn w:val="a0"/>
    <w:link w:val="Style1Char"/>
    <w:qFormat/>
    <w:rsid w:val="00451AC3"/>
    <w:pPr>
      <w:overflowPunct/>
      <w:autoSpaceDE/>
      <w:autoSpaceDN/>
      <w:adjustRightInd/>
      <w:spacing w:after="100" w:afterAutospacing="1" w:line="300" w:lineRule="auto"/>
      <w:ind w:firstLine="360"/>
      <w:contextualSpacing/>
      <w:textAlignment w:val="auto"/>
    </w:pPr>
    <w:rPr>
      <w:rFonts w:eastAsia="SimSun"/>
      <w:sz w:val="20"/>
      <w:lang w:val="en-US"/>
    </w:rPr>
  </w:style>
  <w:style w:type="character" w:customStyle="1" w:styleId="Style1Char">
    <w:name w:val="Style1 Char"/>
    <w:link w:val="Style1"/>
    <w:qFormat/>
    <w:rsid w:val="00451AC3"/>
    <w:rPr>
      <w:rFonts w:eastAsia="SimSun"/>
      <w:lang w:eastAsia="zh-CN"/>
    </w:rPr>
  </w:style>
  <w:style w:type="character" w:customStyle="1" w:styleId="fontstyle01">
    <w:name w:val="fontstyle01"/>
    <w:rsid w:val="00451AC3"/>
    <w:rPr>
      <w:rFonts w:ascii="Times New Roman" w:hAnsi="Times New Roman" w:cs="Times New Roman" w:hint="default"/>
      <w:b w:val="0"/>
      <w:bCs w:val="0"/>
      <w:i/>
      <w:iCs/>
      <w:color w:val="000000"/>
      <w:sz w:val="20"/>
      <w:szCs w:val="20"/>
    </w:rPr>
  </w:style>
  <w:style w:type="paragraph" w:customStyle="1" w:styleId="xmsonormal">
    <w:name w:val="x_msonormal"/>
    <w:basedOn w:val="a0"/>
    <w:rsid w:val="00451AC3"/>
    <w:pPr>
      <w:overflowPunct/>
      <w:autoSpaceDE/>
      <w:autoSpaceDN/>
      <w:adjustRightInd/>
      <w:spacing w:after="0"/>
      <w:jc w:val="left"/>
      <w:textAlignment w:val="auto"/>
    </w:pPr>
    <w:rPr>
      <w:rFonts w:ascii="Calibri" w:eastAsia="Calibri" w:hAnsi="Calibri" w:cs="Calibri"/>
      <w:szCs w:val="22"/>
      <w:lang w:val="en-US" w:eastAsia="en-US"/>
    </w:rPr>
  </w:style>
  <w:style w:type="numbering" w:customStyle="1" w:styleId="NoList1">
    <w:name w:val="No List1"/>
    <w:next w:val="a3"/>
    <w:uiPriority w:val="99"/>
    <w:semiHidden/>
    <w:unhideWhenUsed/>
    <w:rsid w:val="00451AC3"/>
  </w:style>
  <w:style w:type="numbering" w:customStyle="1" w:styleId="113">
    <w:name w:val="无列表11"/>
    <w:next w:val="a3"/>
    <w:uiPriority w:val="99"/>
    <w:semiHidden/>
    <w:unhideWhenUsed/>
    <w:rsid w:val="00451AC3"/>
  </w:style>
  <w:style w:type="paragraph" w:customStyle="1" w:styleId="LGTdoc">
    <w:name w:val="LGTdoc_본문"/>
    <w:basedOn w:val="a0"/>
    <w:link w:val="LGTdocChar"/>
    <w:qFormat/>
    <w:rsid w:val="00451AC3"/>
    <w:pPr>
      <w:widowControl w:val="0"/>
      <w:overflowPunct/>
      <w:snapToGrid w:val="0"/>
      <w:spacing w:before="60" w:afterLines="50" w:line="264" w:lineRule="auto"/>
      <w:ind w:left="851" w:hanging="284"/>
      <w:textAlignment w:val="auto"/>
    </w:pPr>
    <w:rPr>
      <w:rFonts w:eastAsia="바탕"/>
      <w:kern w:val="2"/>
      <w:szCs w:val="24"/>
      <w:lang w:val="en-US" w:eastAsia="x-none"/>
    </w:rPr>
  </w:style>
  <w:style w:type="character" w:customStyle="1" w:styleId="LGTdocChar">
    <w:name w:val="LGTdoc_본문 Char"/>
    <w:link w:val="LGTdoc"/>
    <w:qFormat/>
    <w:rsid w:val="00451AC3"/>
    <w:rPr>
      <w:rFonts w:eastAsia="바탕"/>
      <w:kern w:val="2"/>
      <w:sz w:val="22"/>
      <w:szCs w:val="24"/>
      <w:lang w:eastAsia="x-none"/>
    </w:rPr>
  </w:style>
  <w:style w:type="paragraph" w:customStyle="1" w:styleId="0Maintext">
    <w:name w:val="0 Main text"/>
    <w:basedOn w:val="maintext"/>
    <w:link w:val="0MaintextChar"/>
    <w:rsid w:val="00451AC3"/>
    <w:pPr>
      <w:spacing w:before="100" w:beforeAutospacing="1" w:after="100" w:afterAutospacing="1" w:line="240" w:lineRule="auto"/>
      <w:ind w:firstLineChars="0" w:firstLine="360"/>
    </w:pPr>
    <w:rPr>
      <w:lang w:eastAsia="en-US"/>
    </w:rPr>
  </w:style>
  <w:style w:type="character" w:customStyle="1" w:styleId="0MaintextChar">
    <w:name w:val="0 Main text Char"/>
    <w:link w:val="0Maintext"/>
    <w:rsid w:val="00451AC3"/>
    <w:rPr>
      <w:rFonts w:cs="바탕"/>
      <w:lang w:val="en-GB" w:eastAsia="en-US"/>
    </w:rPr>
  </w:style>
  <w:style w:type="paragraph" w:customStyle="1" w:styleId="LGTdoc1">
    <w:name w:val="LGTdoc_제목1"/>
    <w:basedOn w:val="a0"/>
    <w:rsid w:val="00451AC3"/>
    <w:pPr>
      <w:overflowPunct/>
      <w:autoSpaceDE/>
      <w:autoSpaceDN/>
      <w:snapToGrid w:val="0"/>
      <w:spacing w:beforeLines="50" w:before="120" w:after="100" w:afterAutospacing="1"/>
      <w:textAlignment w:val="auto"/>
    </w:pPr>
    <w:rPr>
      <w:rFonts w:eastAsia="바탕"/>
      <w:b/>
      <w:snapToGrid w:val="0"/>
      <w:sz w:val="28"/>
      <w:lang w:eastAsia="ko-KR"/>
    </w:rPr>
  </w:style>
  <w:style w:type="character" w:customStyle="1" w:styleId="37">
    <w:name w:val="标题 3 字符"/>
    <w:qFormat/>
    <w:rsid w:val="00F47268"/>
    <w:rPr>
      <w:rFonts w:ascii="Arial" w:hAnsi="Arial"/>
      <w:b/>
      <w:sz w:val="21"/>
      <w:szCs w:val="21"/>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793642">
      <w:bodyDiv w:val="1"/>
      <w:marLeft w:val="0"/>
      <w:marRight w:val="0"/>
      <w:marTop w:val="0"/>
      <w:marBottom w:val="0"/>
      <w:divBdr>
        <w:top w:val="none" w:sz="0" w:space="0" w:color="auto"/>
        <w:left w:val="none" w:sz="0" w:space="0" w:color="auto"/>
        <w:bottom w:val="none" w:sz="0" w:space="0" w:color="auto"/>
        <w:right w:val="none" w:sz="0" w:space="0" w:color="auto"/>
      </w:divBdr>
    </w:div>
    <w:div w:id="104807758">
      <w:bodyDiv w:val="1"/>
      <w:marLeft w:val="0"/>
      <w:marRight w:val="0"/>
      <w:marTop w:val="0"/>
      <w:marBottom w:val="0"/>
      <w:divBdr>
        <w:top w:val="none" w:sz="0" w:space="0" w:color="auto"/>
        <w:left w:val="none" w:sz="0" w:space="0" w:color="auto"/>
        <w:bottom w:val="none" w:sz="0" w:space="0" w:color="auto"/>
        <w:right w:val="none" w:sz="0" w:space="0" w:color="auto"/>
      </w:divBdr>
    </w:div>
    <w:div w:id="201214651">
      <w:bodyDiv w:val="1"/>
      <w:marLeft w:val="0"/>
      <w:marRight w:val="0"/>
      <w:marTop w:val="0"/>
      <w:marBottom w:val="0"/>
      <w:divBdr>
        <w:top w:val="none" w:sz="0" w:space="0" w:color="auto"/>
        <w:left w:val="none" w:sz="0" w:space="0" w:color="auto"/>
        <w:bottom w:val="none" w:sz="0" w:space="0" w:color="auto"/>
        <w:right w:val="none" w:sz="0" w:space="0" w:color="auto"/>
      </w:divBdr>
      <w:divsChild>
        <w:div w:id="18363536">
          <w:marLeft w:val="1166"/>
          <w:marRight w:val="0"/>
          <w:marTop w:val="86"/>
          <w:marBottom w:val="0"/>
          <w:divBdr>
            <w:top w:val="none" w:sz="0" w:space="0" w:color="auto"/>
            <w:left w:val="none" w:sz="0" w:space="0" w:color="auto"/>
            <w:bottom w:val="none" w:sz="0" w:space="0" w:color="auto"/>
            <w:right w:val="none" w:sz="0" w:space="0" w:color="auto"/>
          </w:divBdr>
        </w:div>
        <w:div w:id="518397132">
          <w:marLeft w:val="1166"/>
          <w:marRight w:val="0"/>
          <w:marTop w:val="86"/>
          <w:marBottom w:val="0"/>
          <w:divBdr>
            <w:top w:val="none" w:sz="0" w:space="0" w:color="auto"/>
            <w:left w:val="none" w:sz="0" w:space="0" w:color="auto"/>
            <w:bottom w:val="none" w:sz="0" w:space="0" w:color="auto"/>
            <w:right w:val="none" w:sz="0" w:space="0" w:color="auto"/>
          </w:divBdr>
        </w:div>
        <w:div w:id="535973515">
          <w:marLeft w:val="1166"/>
          <w:marRight w:val="0"/>
          <w:marTop w:val="86"/>
          <w:marBottom w:val="0"/>
          <w:divBdr>
            <w:top w:val="none" w:sz="0" w:space="0" w:color="auto"/>
            <w:left w:val="none" w:sz="0" w:space="0" w:color="auto"/>
            <w:bottom w:val="none" w:sz="0" w:space="0" w:color="auto"/>
            <w:right w:val="none" w:sz="0" w:space="0" w:color="auto"/>
          </w:divBdr>
        </w:div>
        <w:div w:id="578174778">
          <w:marLeft w:val="547"/>
          <w:marRight w:val="0"/>
          <w:marTop w:val="96"/>
          <w:marBottom w:val="0"/>
          <w:divBdr>
            <w:top w:val="none" w:sz="0" w:space="0" w:color="auto"/>
            <w:left w:val="none" w:sz="0" w:space="0" w:color="auto"/>
            <w:bottom w:val="none" w:sz="0" w:space="0" w:color="auto"/>
            <w:right w:val="none" w:sz="0" w:space="0" w:color="auto"/>
          </w:divBdr>
        </w:div>
        <w:div w:id="1047533628">
          <w:marLeft w:val="1166"/>
          <w:marRight w:val="0"/>
          <w:marTop w:val="86"/>
          <w:marBottom w:val="0"/>
          <w:divBdr>
            <w:top w:val="none" w:sz="0" w:space="0" w:color="auto"/>
            <w:left w:val="none" w:sz="0" w:space="0" w:color="auto"/>
            <w:bottom w:val="none" w:sz="0" w:space="0" w:color="auto"/>
            <w:right w:val="none" w:sz="0" w:space="0" w:color="auto"/>
          </w:divBdr>
        </w:div>
        <w:div w:id="1239553942">
          <w:marLeft w:val="1166"/>
          <w:marRight w:val="0"/>
          <w:marTop w:val="86"/>
          <w:marBottom w:val="0"/>
          <w:divBdr>
            <w:top w:val="none" w:sz="0" w:space="0" w:color="auto"/>
            <w:left w:val="none" w:sz="0" w:space="0" w:color="auto"/>
            <w:bottom w:val="none" w:sz="0" w:space="0" w:color="auto"/>
            <w:right w:val="none" w:sz="0" w:space="0" w:color="auto"/>
          </w:divBdr>
        </w:div>
        <w:div w:id="1292399225">
          <w:marLeft w:val="1166"/>
          <w:marRight w:val="0"/>
          <w:marTop w:val="86"/>
          <w:marBottom w:val="0"/>
          <w:divBdr>
            <w:top w:val="none" w:sz="0" w:space="0" w:color="auto"/>
            <w:left w:val="none" w:sz="0" w:space="0" w:color="auto"/>
            <w:bottom w:val="none" w:sz="0" w:space="0" w:color="auto"/>
            <w:right w:val="none" w:sz="0" w:space="0" w:color="auto"/>
          </w:divBdr>
        </w:div>
        <w:div w:id="1391921413">
          <w:marLeft w:val="1800"/>
          <w:marRight w:val="0"/>
          <w:marTop w:val="67"/>
          <w:marBottom w:val="0"/>
          <w:divBdr>
            <w:top w:val="none" w:sz="0" w:space="0" w:color="auto"/>
            <w:left w:val="none" w:sz="0" w:space="0" w:color="auto"/>
            <w:bottom w:val="none" w:sz="0" w:space="0" w:color="auto"/>
            <w:right w:val="none" w:sz="0" w:space="0" w:color="auto"/>
          </w:divBdr>
        </w:div>
        <w:div w:id="1654337536">
          <w:marLeft w:val="1800"/>
          <w:marRight w:val="0"/>
          <w:marTop w:val="67"/>
          <w:marBottom w:val="0"/>
          <w:divBdr>
            <w:top w:val="none" w:sz="0" w:space="0" w:color="auto"/>
            <w:left w:val="none" w:sz="0" w:space="0" w:color="auto"/>
            <w:bottom w:val="none" w:sz="0" w:space="0" w:color="auto"/>
            <w:right w:val="none" w:sz="0" w:space="0" w:color="auto"/>
          </w:divBdr>
        </w:div>
        <w:div w:id="1885293791">
          <w:marLeft w:val="1800"/>
          <w:marRight w:val="0"/>
          <w:marTop w:val="67"/>
          <w:marBottom w:val="0"/>
          <w:divBdr>
            <w:top w:val="none" w:sz="0" w:space="0" w:color="auto"/>
            <w:left w:val="none" w:sz="0" w:space="0" w:color="auto"/>
            <w:bottom w:val="none" w:sz="0" w:space="0" w:color="auto"/>
            <w:right w:val="none" w:sz="0" w:space="0" w:color="auto"/>
          </w:divBdr>
        </w:div>
      </w:divsChild>
    </w:div>
    <w:div w:id="246043720">
      <w:bodyDiv w:val="1"/>
      <w:marLeft w:val="0"/>
      <w:marRight w:val="0"/>
      <w:marTop w:val="0"/>
      <w:marBottom w:val="0"/>
      <w:divBdr>
        <w:top w:val="none" w:sz="0" w:space="0" w:color="auto"/>
        <w:left w:val="none" w:sz="0" w:space="0" w:color="auto"/>
        <w:bottom w:val="none" w:sz="0" w:space="0" w:color="auto"/>
        <w:right w:val="none" w:sz="0" w:space="0" w:color="auto"/>
      </w:divBdr>
    </w:div>
    <w:div w:id="312179929">
      <w:bodyDiv w:val="1"/>
      <w:marLeft w:val="0"/>
      <w:marRight w:val="0"/>
      <w:marTop w:val="0"/>
      <w:marBottom w:val="0"/>
      <w:divBdr>
        <w:top w:val="none" w:sz="0" w:space="0" w:color="auto"/>
        <w:left w:val="none" w:sz="0" w:space="0" w:color="auto"/>
        <w:bottom w:val="none" w:sz="0" w:space="0" w:color="auto"/>
        <w:right w:val="none" w:sz="0" w:space="0" w:color="auto"/>
      </w:divBdr>
    </w:div>
    <w:div w:id="336005621">
      <w:bodyDiv w:val="1"/>
      <w:marLeft w:val="0"/>
      <w:marRight w:val="0"/>
      <w:marTop w:val="0"/>
      <w:marBottom w:val="0"/>
      <w:divBdr>
        <w:top w:val="none" w:sz="0" w:space="0" w:color="auto"/>
        <w:left w:val="none" w:sz="0" w:space="0" w:color="auto"/>
        <w:bottom w:val="none" w:sz="0" w:space="0" w:color="auto"/>
        <w:right w:val="none" w:sz="0" w:space="0" w:color="auto"/>
      </w:divBdr>
    </w:div>
    <w:div w:id="416946739">
      <w:bodyDiv w:val="1"/>
      <w:marLeft w:val="0"/>
      <w:marRight w:val="0"/>
      <w:marTop w:val="0"/>
      <w:marBottom w:val="0"/>
      <w:divBdr>
        <w:top w:val="none" w:sz="0" w:space="0" w:color="auto"/>
        <w:left w:val="none" w:sz="0" w:space="0" w:color="auto"/>
        <w:bottom w:val="none" w:sz="0" w:space="0" w:color="auto"/>
        <w:right w:val="none" w:sz="0" w:space="0" w:color="auto"/>
      </w:divBdr>
    </w:div>
    <w:div w:id="472019130">
      <w:bodyDiv w:val="1"/>
      <w:marLeft w:val="0"/>
      <w:marRight w:val="0"/>
      <w:marTop w:val="0"/>
      <w:marBottom w:val="0"/>
      <w:divBdr>
        <w:top w:val="none" w:sz="0" w:space="0" w:color="auto"/>
        <w:left w:val="none" w:sz="0" w:space="0" w:color="auto"/>
        <w:bottom w:val="none" w:sz="0" w:space="0" w:color="auto"/>
        <w:right w:val="none" w:sz="0" w:space="0" w:color="auto"/>
      </w:divBdr>
      <w:divsChild>
        <w:div w:id="59137827">
          <w:marLeft w:val="1166"/>
          <w:marRight w:val="0"/>
          <w:marTop w:val="86"/>
          <w:marBottom w:val="0"/>
          <w:divBdr>
            <w:top w:val="none" w:sz="0" w:space="0" w:color="auto"/>
            <w:left w:val="none" w:sz="0" w:space="0" w:color="auto"/>
            <w:bottom w:val="none" w:sz="0" w:space="0" w:color="auto"/>
            <w:right w:val="none" w:sz="0" w:space="0" w:color="auto"/>
          </w:divBdr>
        </w:div>
        <w:div w:id="305621472">
          <w:marLeft w:val="1166"/>
          <w:marRight w:val="0"/>
          <w:marTop w:val="86"/>
          <w:marBottom w:val="0"/>
          <w:divBdr>
            <w:top w:val="none" w:sz="0" w:space="0" w:color="auto"/>
            <w:left w:val="none" w:sz="0" w:space="0" w:color="auto"/>
            <w:bottom w:val="none" w:sz="0" w:space="0" w:color="auto"/>
            <w:right w:val="none" w:sz="0" w:space="0" w:color="auto"/>
          </w:divBdr>
        </w:div>
        <w:div w:id="429281018">
          <w:marLeft w:val="1800"/>
          <w:marRight w:val="0"/>
          <w:marTop w:val="67"/>
          <w:marBottom w:val="0"/>
          <w:divBdr>
            <w:top w:val="none" w:sz="0" w:space="0" w:color="auto"/>
            <w:left w:val="none" w:sz="0" w:space="0" w:color="auto"/>
            <w:bottom w:val="none" w:sz="0" w:space="0" w:color="auto"/>
            <w:right w:val="none" w:sz="0" w:space="0" w:color="auto"/>
          </w:divBdr>
        </w:div>
        <w:div w:id="475418178">
          <w:marLeft w:val="1166"/>
          <w:marRight w:val="0"/>
          <w:marTop w:val="86"/>
          <w:marBottom w:val="0"/>
          <w:divBdr>
            <w:top w:val="none" w:sz="0" w:space="0" w:color="auto"/>
            <w:left w:val="none" w:sz="0" w:space="0" w:color="auto"/>
            <w:bottom w:val="none" w:sz="0" w:space="0" w:color="auto"/>
            <w:right w:val="none" w:sz="0" w:space="0" w:color="auto"/>
          </w:divBdr>
        </w:div>
        <w:div w:id="585384446">
          <w:marLeft w:val="1166"/>
          <w:marRight w:val="0"/>
          <w:marTop w:val="86"/>
          <w:marBottom w:val="0"/>
          <w:divBdr>
            <w:top w:val="none" w:sz="0" w:space="0" w:color="auto"/>
            <w:left w:val="none" w:sz="0" w:space="0" w:color="auto"/>
            <w:bottom w:val="none" w:sz="0" w:space="0" w:color="auto"/>
            <w:right w:val="none" w:sz="0" w:space="0" w:color="auto"/>
          </w:divBdr>
        </w:div>
        <w:div w:id="1288856905">
          <w:marLeft w:val="1166"/>
          <w:marRight w:val="0"/>
          <w:marTop w:val="86"/>
          <w:marBottom w:val="0"/>
          <w:divBdr>
            <w:top w:val="none" w:sz="0" w:space="0" w:color="auto"/>
            <w:left w:val="none" w:sz="0" w:space="0" w:color="auto"/>
            <w:bottom w:val="none" w:sz="0" w:space="0" w:color="auto"/>
            <w:right w:val="none" w:sz="0" w:space="0" w:color="auto"/>
          </w:divBdr>
        </w:div>
        <w:div w:id="1395198250">
          <w:marLeft w:val="1800"/>
          <w:marRight w:val="0"/>
          <w:marTop w:val="67"/>
          <w:marBottom w:val="0"/>
          <w:divBdr>
            <w:top w:val="none" w:sz="0" w:space="0" w:color="auto"/>
            <w:left w:val="none" w:sz="0" w:space="0" w:color="auto"/>
            <w:bottom w:val="none" w:sz="0" w:space="0" w:color="auto"/>
            <w:right w:val="none" w:sz="0" w:space="0" w:color="auto"/>
          </w:divBdr>
        </w:div>
        <w:div w:id="1436752460">
          <w:marLeft w:val="1166"/>
          <w:marRight w:val="0"/>
          <w:marTop w:val="86"/>
          <w:marBottom w:val="0"/>
          <w:divBdr>
            <w:top w:val="none" w:sz="0" w:space="0" w:color="auto"/>
            <w:left w:val="none" w:sz="0" w:space="0" w:color="auto"/>
            <w:bottom w:val="none" w:sz="0" w:space="0" w:color="auto"/>
            <w:right w:val="none" w:sz="0" w:space="0" w:color="auto"/>
          </w:divBdr>
        </w:div>
        <w:div w:id="1702320522">
          <w:marLeft w:val="547"/>
          <w:marRight w:val="0"/>
          <w:marTop w:val="96"/>
          <w:marBottom w:val="0"/>
          <w:divBdr>
            <w:top w:val="none" w:sz="0" w:space="0" w:color="auto"/>
            <w:left w:val="none" w:sz="0" w:space="0" w:color="auto"/>
            <w:bottom w:val="none" w:sz="0" w:space="0" w:color="auto"/>
            <w:right w:val="none" w:sz="0" w:space="0" w:color="auto"/>
          </w:divBdr>
        </w:div>
        <w:div w:id="1792166612">
          <w:marLeft w:val="1800"/>
          <w:marRight w:val="0"/>
          <w:marTop w:val="67"/>
          <w:marBottom w:val="0"/>
          <w:divBdr>
            <w:top w:val="none" w:sz="0" w:space="0" w:color="auto"/>
            <w:left w:val="none" w:sz="0" w:space="0" w:color="auto"/>
            <w:bottom w:val="none" w:sz="0" w:space="0" w:color="auto"/>
            <w:right w:val="none" w:sz="0" w:space="0" w:color="auto"/>
          </w:divBdr>
        </w:div>
      </w:divsChild>
    </w:div>
    <w:div w:id="492988916">
      <w:bodyDiv w:val="1"/>
      <w:marLeft w:val="0"/>
      <w:marRight w:val="0"/>
      <w:marTop w:val="0"/>
      <w:marBottom w:val="0"/>
      <w:divBdr>
        <w:top w:val="none" w:sz="0" w:space="0" w:color="auto"/>
        <w:left w:val="none" w:sz="0" w:space="0" w:color="auto"/>
        <w:bottom w:val="none" w:sz="0" w:space="0" w:color="auto"/>
        <w:right w:val="none" w:sz="0" w:space="0" w:color="auto"/>
      </w:divBdr>
    </w:div>
    <w:div w:id="555359591">
      <w:bodyDiv w:val="1"/>
      <w:marLeft w:val="0"/>
      <w:marRight w:val="0"/>
      <w:marTop w:val="0"/>
      <w:marBottom w:val="0"/>
      <w:divBdr>
        <w:top w:val="none" w:sz="0" w:space="0" w:color="auto"/>
        <w:left w:val="none" w:sz="0" w:space="0" w:color="auto"/>
        <w:bottom w:val="none" w:sz="0" w:space="0" w:color="auto"/>
        <w:right w:val="none" w:sz="0" w:space="0" w:color="auto"/>
      </w:divBdr>
    </w:div>
    <w:div w:id="589200869">
      <w:bodyDiv w:val="1"/>
      <w:marLeft w:val="0"/>
      <w:marRight w:val="0"/>
      <w:marTop w:val="0"/>
      <w:marBottom w:val="0"/>
      <w:divBdr>
        <w:top w:val="none" w:sz="0" w:space="0" w:color="auto"/>
        <w:left w:val="none" w:sz="0" w:space="0" w:color="auto"/>
        <w:bottom w:val="none" w:sz="0" w:space="0" w:color="auto"/>
        <w:right w:val="none" w:sz="0" w:space="0" w:color="auto"/>
      </w:divBdr>
    </w:div>
    <w:div w:id="639771560">
      <w:bodyDiv w:val="1"/>
      <w:marLeft w:val="0"/>
      <w:marRight w:val="0"/>
      <w:marTop w:val="0"/>
      <w:marBottom w:val="0"/>
      <w:divBdr>
        <w:top w:val="none" w:sz="0" w:space="0" w:color="auto"/>
        <w:left w:val="none" w:sz="0" w:space="0" w:color="auto"/>
        <w:bottom w:val="none" w:sz="0" w:space="0" w:color="auto"/>
        <w:right w:val="none" w:sz="0" w:space="0" w:color="auto"/>
      </w:divBdr>
    </w:div>
    <w:div w:id="642588188">
      <w:bodyDiv w:val="1"/>
      <w:marLeft w:val="0"/>
      <w:marRight w:val="0"/>
      <w:marTop w:val="0"/>
      <w:marBottom w:val="0"/>
      <w:divBdr>
        <w:top w:val="none" w:sz="0" w:space="0" w:color="auto"/>
        <w:left w:val="none" w:sz="0" w:space="0" w:color="auto"/>
        <w:bottom w:val="none" w:sz="0" w:space="0" w:color="auto"/>
        <w:right w:val="none" w:sz="0" w:space="0" w:color="auto"/>
      </w:divBdr>
    </w:div>
    <w:div w:id="645354497">
      <w:bodyDiv w:val="1"/>
      <w:marLeft w:val="0"/>
      <w:marRight w:val="0"/>
      <w:marTop w:val="0"/>
      <w:marBottom w:val="0"/>
      <w:divBdr>
        <w:top w:val="none" w:sz="0" w:space="0" w:color="auto"/>
        <w:left w:val="none" w:sz="0" w:space="0" w:color="auto"/>
        <w:bottom w:val="none" w:sz="0" w:space="0" w:color="auto"/>
        <w:right w:val="none" w:sz="0" w:space="0" w:color="auto"/>
      </w:divBdr>
    </w:div>
    <w:div w:id="672951072">
      <w:bodyDiv w:val="1"/>
      <w:marLeft w:val="0"/>
      <w:marRight w:val="0"/>
      <w:marTop w:val="0"/>
      <w:marBottom w:val="0"/>
      <w:divBdr>
        <w:top w:val="none" w:sz="0" w:space="0" w:color="auto"/>
        <w:left w:val="none" w:sz="0" w:space="0" w:color="auto"/>
        <w:bottom w:val="none" w:sz="0" w:space="0" w:color="auto"/>
        <w:right w:val="none" w:sz="0" w:space="0" w:color="auto"/>
      </w:divBdr>
    </w:div>
    <w:div w:id="701975358">
      <w:bodyDiv w:val="1"/>
      <w:marLeft w:val="0"/>
      <w:marRight w:val="0"/>
      <w:marTop w:val="0"/>
      <w:marBottom w:val="0"/>
      <w:divBdr>
        <w:top w:val="none" w:sz="0" w:space="0" w:color="auto"/>
        <w:left w:val="none" w:sz="0" w:space="0" w:color="auto"/>
        <w:bottom w:val="none" w:sz="0" w:space="0" w:color="auto"/>
        <w:right w:val="none" w:sz="0" w:space="0" w:color="auto"/>
      </w:divBdr>
    </w:div>
    <w:div w:id="705720694">
      <w:bodyDiv w:val="1"/>
      <w:marLeft w:val="0"/>
      <w:marRight w:val="0"/>
      <w:marTop w:val="0"/>
      <w:marBottom w:val="0"/>
      <w:divBdr>
        <w:top w:val="none" w:sz="0" w:space="0" w:color="auto"/>
        <w:left w:val="none" w:sz="0" w:space="0" w:color="auto"/>
        <w:bottom w:val="none" w:sz="0" w:space="0" w:color="auto"/>
        <w:right w:val="none" w:sz="0" w:space="0" w:color="auto"/>
      </w:divBdr>
    </w:div>
    <w:div w:id="722486706">
      <w:bodyDiv w:val="1"/>
      <w:marLeft w:val="0"/>
      <w:marRight w:val="0"/>
      <w:marTop w:val="0"/>
      <w:marBottom w:val="0"/>
      <w:divBdr>
        <w:top w:val="none" w:sz="0" w:space="0" w:color="auto"/>
        <w:left w:val="none" w:sz="0" w:space="0" w:color="auto"/>
        <w:bottom w:val="none" w:sz="0" w:space="0" w:color="auto"/>
        <w:right w:val="none" w:sz="0" w:space="0" w:color="auto"/>
      </w:divBdr>
    </w:div>
    <w:div w:id="728915725">
      <w:bodyDiv w:val="1"/>
      <w:marLeft w:val="0"/>
      <w:marRight w:val="0"/>
      <w:marTop w:val="0"/>
      <w:marBottom w:val="0"/>
      <w:divBdr>
        <w:top w:val="none" w:sz="0" w:space="0" w:color="auto"/>
        <w:left w:val="none" w:sz="0" w:space="0" w:color="auto"/>
        <w:bottom w:val="none" w:sz="0" w:space="0" w:color="auto"/>
        <w:right w:val="none" w:sz="0" w:space="0" w:color="auto"/>
      </w:divBdr>
    </w:div>
    <w:div w:id="743911459">
      <w:bodyDiv w:val="1"/>
      <w:marLeft w:val="0"/>
      <w:marRight w:val="0"/>
      <w:marTop w:val="0"/>
      <w:marBottom w:val="0"/>
      <w:divBdr>
        <w:top w:val="none" w:sz="0" w:space="0" w:color="auto"/>
        <w:left w:val="none" w:sz="0" w:space="0" w:color="auto"/>
        <w:bottom w:val="none" w:sz="0" w:space="0" w:color="auto"/>
        <w:right w:val="none" w:sz="0" w:space="0" w:color="auto"/>
      </w:divBdr>
    </w:div>
    <w:div w:id="745614781">
      <w:bodyDiv w:val="1"/>
      <w:marLeft w:val="0"/>
      <w:marRight w:val="0"/>
      <w:marTop w:val="0"/>
      <w:marBottom w:val="0"/>
      <w:divBdr>
        <w:top w:val="none" w:sz="0" w:space="0" w:color="auto"/>
        <w:left w:val="none" w:sz="0" w:space="0" w:color="auto"/>
        <w:bottom w:val="none" w:sz="0" w:space="0" w:color="auto"/>
        <w:right w:val="none" w:sz="0" w:space="0" w:color="auto"/>
      </w:divBdr>
    </w:div>
    <w:div w:id="760561434">
      <w:bodyDiv w:val="1"/>
      <w:marLeft w:val="0"/>
      <w:marRight w:val="0"/>
      <w:marTop w:val="0"/>
      <w:marBottom w:val="0"/>
      <w:divBdr>
        <w:top w:val="none" w:sz="0" w:space="0" w:color="auto"/>
        <w:left w:val="none" w:sz="0" w:space="0" w:color="auto"/>
        <w:bottom w:val="none" w:sz="0" w:space="0" w:color="auto"/>
        <w:right w:val="none" w:sz="0" w:space="0" w:color="auto"/>
      </w:divBdr>
    </w:div>
    <w:div w:id="767964521">
      <w:bodyDiv w:val="1"/>
      <w:marLeft w:val="0"/>
      <w:marRight w:val="0"/>
      <w:marTop w:val="0"/>
      <w:marBottom w:val="0"/>
      <w:divBdr>
        <w:top w:val="none" w:sz="0" w:space="0" w:color="auto"/>
        <w:left w:val="none" w:sz="0" w:space="0" w:color="auto"/>
        <w:bottom w:val="none" w:sz="0" w:space="0" w:color="auto"/>
        <w:right w:val="none" w:sz="0" w:space="0" w:color="auto"/>
      </w:divBdr>
    </w:div>
    <w:div w:id="805198919">
      <w:bodyDiv w:val="1"/>
      <w:marLeft w:val="0"/>
      <w:marRight w:val="0"/>
      <w:marTop w:val="0"/>
      <w:marBottom w:val="0"/>
      <w:divBdr>
        <w:top w:val="none" w:sz="0" w:space="0" w:color="auto"/>
        <w:left w:val="none" w:sz="0" w:space="0" w:color="auto"/>
        <w:bottom w:val="none" w:sz="0" w:space="0" w:color="auto"/>
        <w:right w:val="none" w:sz="0" w:space="0" w:color="auto"/>
      </w:divBdr>
    </w:div>
    <w:div w:id="814952784">
      <w:bodyDiv w:val="1"/>
      <w:marLeft w:val="0"/>
      <w:marRight w:val="0"/>
      <w:marTop w:val="0"/>
      <w:marBottom w:val="0"/>
      <w:divBdr>
        <w:top w:val="none" w:sz="0" w:space="0" w:color="auto"/>
        <w:left w:val="none" w:sz="0" w:space="0" w:color="auto"/>
        <w:bottom w:val="none" w:sz="0" w:space="0" w:color="auto"/>
        <w:right w:val="none" w:sz="0" w:space="0" w:color="auto"/>
      </w:divBdr>
    </w:div>
    <w:div w:id="855121842">
      <w:bodyDiv w:val="1"/>
      <w:marLeft w:val="0"/>
      <w:marRight w:val="0"/>
      <w:marTop w:val="0"/>
      <w:marBottom w:val="0"/>
      <w:divBdr>
        <w:top w:val="none" w:sz="0" w:space="0" w:color="auto"/>
        <w:left w:val="none" w:sz="0" w:space="0" w:color="auto"/>
        <w:bottom w:val="none" w:sz="0" w:space="0" w:color="auto"/>
        <w:right w:val="none" w:sz="0" w:space="0" w:color="auto"/>
      </w:divBdr>
    </w:div>
    <w:div w:id="908924584">
      <w:bodyDiv w:val="1"/>
      <w:marLeft w:val="0"/>
      <w:marRight w:val="0"/>
      <w:marTop w:val="0"/>
      <w:marBottom w:val="0"/>
      <w:divBdr>
        <w:top w:val="none" w:sz="0" w:space="0" w:color="auto"/>
        <w:left w:val="none" w:sz="0" w:space="0" w:color="auto"/>
        <w:bottom w:val="none" w:sz="0" w:space="0" w:color="auto"/>
        <w:right w:val="none" w:sz="0" w:space="0" w:color="auto"/>
      </w:divBdr>
    </w:div>
    <w:div w:id="971833943">
      <w:bodyDiv w:val="1"/>
      <w:marLeft w:val="0"/>
      <w:marRight w:val="0"/>
      <w:marTop w:val="0"/>
      <w:marBottom w:val="0"/>
      <w:divBdr>
        <w:top w:val="none" w:sz="0" w:space="0" w:color="auto"/>
        <w:left w:val="none" w:sz="0" w:space="0" w:color="auto"/>
        <w:bottom w:val="none" w:sz="0" w:space="0" w:color="auto"/>
        <w:right w:val="none" w:sz="0" w:space="0" w:color="auto"/>
      </w:divBdr>
    </w:div>
    <w:div w:id="1000355162">
      <w:bodyDiv w:val="1"/>
      <w:marLeft w:val="0"/>
      <w:marRight w:val="0"/>
      <w:marTop w:val="0"/>
      <w:marBottom w:val="0"/>
      <w:divBdr>
        <w:top w:val="none" w:sz="0" w:space="0" w:color="auto"/>
        <w:left w:val="none" w:sz="0" w:space="0" w:color="auto"/>
        <w:bottom w:val="none" w:sz="0" w:space="0" w:color="auto"/>
        <w:right w:val="none" w:sz="0" w:space="0" w:color="auto"/>
      </w:divBdr>
    </w:div>
    <w:div w:id="1106343717">
      <w:bodyDiv w:val="1"/>
      <w:marLeft w:val="0"/>
      <w:marRight w:val="0"/>
      <w:marTop w:val="0"/>
      <w:marBottom w:val="0"/>
      <w:divBdr>
        <w:top w:val="none" w:sz="0" w:space="0" w:color="auto"/>
        <w:left w:val="none" w:sz="0" w:space="0" w:color="auto"/>
        <w:bottom w:val="none" w:sz="0" w:space="0" w:color="auto"/>
        <w:right w:val="none" w:sz="0" w:space="0" w:color="auto"/>
      </w:divBdr>
    </w:div>
    <w:div w:id="1214003955">
      <w:bodyDiv w:val="1"/>
      <w:marLeft w:val="0"/>
      <w:marRight w:val="0"/>
      <w:marTop w:val="0"/>
      <w:marBottom w:val="0"/>
      <w:divBdr>
        <w:top w:val="none" w:sz="0" w:space="0" w:color="auto"/>
        <w:left w:val="none" w:sz="0" w:space="0" w:color="auto"/>
        <w:bottom w:val="none" w:sz="0" w:space="0" w:color="auto"/>
        <w:right w:val="none" w:sz="0" w:space="0" w:color="auto"/>
      </w:divBdr>
    </w:div>
    <w:div w:id="1241257563">
      <w:bodyDiv w:val="1"/>
      <w:marLeft w:val="0"/>
      <w:marRight w:val="0"/>
      <w:marTop w:val="0"/>
      <w:marBottom w:val="0"/>
      <w:divBdr>
        <w:top w:val="none" w:sz="0" w:space="0" w:color="auto"/>
        <w:left w:val="none" w:sz="0" w:space="0" w:color="auto"/>
        <w:bottom w:val="none" w:sz="0" w:space="0" w:color="auto"/>
        <w:right w:val="none" w:sz="0" w:space="0" w:color="auto"/>
      </w:divBdr>
    </w:div>
    <w:div w:id="1291521680">
      <w:bodyDiv w:val="1"/>
      <w:marLeft w:val="0"/>
      <w:marRight w:val="0"/>
      <w:marTop w:val="0"/>
      <w:marBottom w:val="0"/>
      <w:divBdr>
        <w:top w:val="none" w:sz="0" w:space="0" w:color="auto"/>
        <w:left w:val="none" w:sz="0" w:space="0" w:color="auto"/>
        <w:bottom w:val="none" w:sz="0" w:space="0" w:color="auto"/>
        <w:right w:val="none" w:sz="0" w:space="0" w:color="auto"/>
      </w:divBdr>
    </w:div>
    <w:div w:id="1314915482">
      <w:bodyDiv w:val="1"/>
      <w:marLeft w:val="0"/>
      <w:marRight w:val="0"/>
      <w:marTop w:val="0"/>
      <w:marBottom w:val="0"/>
      <w:divBdr>
        <w:top w:val="none" w:sz="0" w:space="0" w:color="auto"/>
        <w:left w:val="none" w:sz="0" w:space="0" w:color="auto"/>
        <w:bottom w:val="none" w:sz="0" w:space="0" w:color="auto"/>
        <w:right w:val="none" w:sz="0" w:space="0" w:color="auto"/>
      </w:divBdr>
    </w:div>
    <w:div w:id="1320187759">
      <w:bodyDiv w:val="1"/>
      <w:marLeft w:val="0"/>
      <w:marRight w:val="0"/>
      <w:marTop w:val="0"/>
      <w:marBottom w:val="0"/>
      <w:divBdr>
        <w:top w:val="none" w:sz="0" w:space="0" w:color="auto"/>
        <w:left w:val="none" w:sz="0" w:space="0" w:color="auto"/>
        <w:bottom w:val="none" w:sz="0" w:space="0" w:color="auto"/>
        <w:right w:val="none" w:sz="0" w:space="0" w:color="auto"/>
      </w:divBdr>
    </w:div>
    <w:div w:id="1410617444">
      <w:bodyDiv w:val="1"/>
      <w:marLeft w:val="0"/>
      <w:marRight w:val="0"/>
      <w:marTop w:val="0"/>
      <w:marBottom w:val="0"/>
      <w:divBdr>
        <w:top w:val="none" w:sz="0" w:space="0" w:color="auto"/>
        <w:left w:val="none" w:sz="0" w:space="0" w:color="auto"/>
        <w:bottom w:val="none" w:sz="0" w:space="0" w:color="auto"/>
        <w:right w:val="none" w:sz="0" w:space="0" w:color="auto"/>
      </w:divBdr>
    </w:div>
    <w:div w:id="1457942632">
      <w:bodyDiv w:val="1"/>
      <w:marLeft w:val="0"/>
      <w:marRight w:val="0"/>
      <w:marTop w:val="0"/>
      <w:marBottom w:val="0"/>
      <w:divBdr>
        <w:top w:val="none" w:sz="0" w:space="0" w:color="auto"/>
        <w:left w:val="none" w:sz="0" w:space="0" w:color="auto"/>
        <w:bottom w:val="none" w:sz="0" w:space="0" w:color="auto"/>
        <w:right w:val="none" w:sz="0" w:space="0" w:color="auto"/>
      </w:divBdr>
    </w:div>
    <w:div w:id="1553543820">
      <w:bodyDiv w:val="1"/>
      <w:marLeft w:val="0"/>
      <w:marRight w:val="0"/>
      <w:marTop w:val="0"/>
      <w:marBottom w:val="0"/>
      <w:divBdr>
        <w:top w:val="none" w:sz="0" w:space="0" w:color="auto"/>
        <w:left w:val="none" w:sz="0" w:space="0" w:color="auto"/>
        <w:bottom w:val="none" w:sz="0" w:space="0" w:color="auto"/>
        <w:right w:val="none" w:sz="0" w:space="0" w:color="auto"/>
      </w:divBdr>
    </w:div>
    <w:div w:id="1623733509">
      <w:bodyDiv w:val="1"/>
      <w:marLeft w:val="0"/>
      <w:marRight w:val="0"/>
      <w:marTop w:val="0"/>
      <w:marBottom w:val="0"/>
      <w:divBdr>
        <w:top w:val="none" w:sz="0" w:space="0" w:color="auto"/>
        <w:left w:val="none" w:sz="0" w:space="0" w:color="auto"/>
        <w:bottom w:val="none" w:sz="0" w:space="0" w:color="auto"/>
        <w:right w:val="none" w:sz="0" w:space="0" w:color="auto"/>
      </w:divBdr>
      <w:divsChild>
        <w:div w:id="1573812979">
          <w:marLeft w:val="1800"/>
          <w:marRight w:val="0"/>
          <w:marTop w:val="67"/>
          <w:marBottom w:val="0"/>
          <w:divBdr>
            <w:top w:val="none" w:sz="0" w:space="0" w:color="auto"/>
            <w:left w:val="none" w:sz="0" w:space="0" w:color="auto"/>
            <w:bottom w:val="none" w:sz="0" w:space="0" w:color="auto"/>
            <w:right w:val="none" w:sz="0" w:space="0" w:color="auto"/>
          </w:divBdr>
        </w:div>
      </w:divsChild>
    </w:div>
    <w:div w:id="1674263805">
      <w:bodyDiv w:val="1"/>
      <w:marLeft w:val="0"/>
      <w:marRight w:val="0"/>
      <w:marTop w:val="0"/>
      <w:marBottom w:val="0"/>
      <w:divBdr>
        <w:top w:val="none" w:sz="0" w:space="0" w:color="auto"/>
        <w:left w:val="none" w:sz="0" w:space="0" w:color="auto"/>
        <w:bottom w:val="none" w:sz="0" w:space="0" w:color="auto"/>
        <w:right w:val="none" w:sz="0" w:space="0" w:color="auto"/>
      </w:divBdr>
    </w:div>
    <w:div w:id="1693072396">
      <w:bodyDiv w:val="1"/>
      <w:marLeft w:val="0"/>
      <w:marRight w:val="0"/>
      <w:marTop w:val="0"/>
      <w:marBottom w:val="0"/>
      <w:divBdr>
        <w:top w:val="none" w:sz="0" w:space="0" w:color="auto"/>
        <w:left w:val="none" w:sz="0" w:space="0" w:color="auto"/>
        <w:bottom w:val="none" w:sz="0" w:space="0" w:color="auto"/>
        <w:right w:val="none" w:sz="0" w:space="0" w:color="auto"/>
      </w:divBdr>
    </w:div>
    <w:div w:id="1713187552">
      <w:bodyDiv w:val="1"/>
      <w:marLeft w:val="0"/>
      <w:marRight w:val="0"/>
      <w:marTop w:val="0"/>
      <w:marBottom w:val="0"/>
      <w:divBdr>
        <w:top w:val="none" w:sz="0" w:space="0" w:color="auto"/>
        <w:left w:val="none" w:sz="0" w:space="0" w:color="auto"/>
        <w:bottom w:val="none" w:sz="0" w:space="0" w:color="auto"/>
        <w:right w:val="none" w:sz="0" w:space="0" w:color="auto"/>
      </w:divBdr>
    </w:div>
    <w:div w:id="1858039243">
      <w:bodyDiv w:val="1"/>
      <w:marLeft w:val="0"/>
      <w:marRight w:val="0"/>
      <w:marTop w:val="0"/>
      <w:marBottom w:val="0"/>
      <w:divBdr>
        <w:top w:val="none" w:sz="0" w:space="0" w:color="auto"/>
        <w:left w:val="none" w:sz="0" w:space="0" w:color="auto"/>
        <w:bottom w:val="none" w:sz="0" w:space="0" w:color="auto"/>
        <w:right w:val="none" w:sz="0" w:space="0" w:color="auto"/>
      </w:divBdr>
    </w:div>
    <w:div w:id="2138988071">
      <w:bodyDiv w:val="1"/>
      <w:marLeft w:val="0"/>
      <w:marRight w:val="0"/>
      <w:marTop w:val="0"/>
      <w:marBottom w:val="0"/>
      <w:divBdr>
        <w:top w:val="none" w:sz="0" w:space="0" w:color="auto"/>
        <w:left w:val="none" w:sz="0" w:space="0" w:color="auto"/>
        <w:bottom w:val="none" w:sz="0" w:space="0" w:color="auto"/>
        <w:right w:val="none" w:sz="0" w:space="0" w:color="auto"/>
      </w:divBdr>
      <w:divsChild>
        <w:div w:id="1394546996">
          <w:marLeft w:val="1800"/>
          <w:marRight w:val="0"/>
          <w:marTop w:val="67"/>
          <w:marBottom w:val="0"/>
          <w:divBdr>
            <w:top w:val="none" w:sz="0" w:space="0" w:color="auto"/>
            <w:left w:val="none" w:sz="0" w:space="0" w:color="auto"/>
            <w:bottom w:val="none" w:sz="0" w:space="0" w:color="auto"/>
            <w:right w:val="none" w:sz="0" w:space="0" w:color="auto"/>
          </w:divBdr>
        </w:div>
        <w:div w:id="1487433008">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5.bin"/><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footer" Target="footer1.xml"/><Relationship Id="rId10" Type="http://schemas.openxmlformats.org/officeDocument/2006/relationships/image" Target="media/image2.e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2EA97F-93F3-4D8D-957C-9DD0BED34D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TotalTime>
  <Pages>17</Pages>
  <Words>6814</Words>
  <Characters>38846</Characters>
  <Application>Microsoft Office Word</Application>
  <DocSecurity>0</DocSecurity>
  <Lines>323</Lines>
  <Paragraphs>91</Paragraphs>
  <ScaleCrop>false</ScaleCrop>
  <HeadingPairs>
    <vt:vector size="2" baseType="variant">
      <vt:variant>
        <vt:lpstr>제목</vt:lpstr>
      </vt:variant>
      <vt:variant>
        <vt:i4>1</vt:i4>
      </vt:variant>
    </vt:vector>
  </HeadingPairs>
  <TitlesOfParts>
    <vt:vector size="1" baseType="lpstr">
      <vt:lpstr>R1-122276</vt:lpstr>
    </vt:vector>
  </TitlesOfParts>
  <Company/>
  <LinksUpToDate>false</LinksUpToDate>
  <CharactersWithSpaces>45569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R1-122276</dc:title>
  <dc:subject/>
  <dc:creator>LG Electronics</dc:creator>
  <cp:keywords/>
  <dc:description/>
  <cp:lastModifiedBy>고현수/책임연구원/미래기술센터 C&amp;M표준(연)5G무선통신표준Task(hyunsoo.ko@lge.com)</cp:lastModifiedBy>
  <cp:revision>8</cp:revision>
  <cp:lastPrinted>2013-04-04T11:22:00Z</cp:lastPrinted>
  <dcterms:created xsi:type="dcterms:W3CDTF">2022-11-07T06:46:00Z</dcterms:created>
  <dcterms:modified xsi:type="dcterms:W3CDTF">2022-11-07T08:44:00Z</dcterms:modified>
</cp:coreProperties>
</file>